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20722B">
        <w:rPr>
          <w:rFonts w:ascii="Times New Roman" w:hAnsi="Times New Roman"/>
          <w:sz w:val="24"/>
        </w:rPr>
        <w:t>делать Оферты</w:t>
      </w:r>
      <w:r w:rsidRPr="0020722B">
        <w:rPr>
          <w:rFonts w:ascii="Times New Roman" w:hAnsi="Times New Roman"/>
          <w:sz w:val="24"/>
        </w:rPr>
        <w:t xml:space="preserve"> №</w:t>
      </w:r>
      <w:r w:rsidR="0020722B" w:rsidRPr="0020722B">
        <w:rPr>
          <w:rFonts w:ascii="Times New Roman" w:hAnsi="Times New Roman"/>
          <w:sz w:val="24"/>
        </w:rPr>
        <w:t>406</w:t>
      </w:r>
      <w:r w:rsidRPr="0020722B">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2D7FFA" w:rsidRPr="002D7FFA" w:rsidRDefault="002D7FFA" w:rsidP="002D7FFA">
      <w:pPr>
        <w:suppressAutoHyphens/>
        <w:jc w:val="both"/>
        <w:rPr>
          <w:rFonts w:ascii="Times New Roman" w:hAnsi="Times New Roman"/>
          <w:sz w:val="24"/>
        </w:rPr>
      </w:pPr>
      <w:r w:rsidRPr="002D7FFA">
        <w:rPr>
          <w:rFonts w:ascii="Times New Roman" w:hAnsi="Times New Roman"/>
          <w:sz w:val="24"/>
          <w:u w:val="single"/>
        </w:rPr>
        <w:t>Предмет закупки</w:t>
      </w:r>
      <w:r w:rsidRPr="002D7FFA">
        <w:rPr>
          <w:rFonts w:ascii="Times New Roman" w:hAnsi="Times New Roman"/>
          <w:sz w:val="24"/>
        </w:rPr>
        <w:t>: выполнение Комплекса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p>
    <w:p w:rsidR="002D7FFA" w:rsidRPr="002D7FFA" w:rsidRDefault="002D7FFA" w:rsidP="002D7FFA">
      <w:pPr>
        <w:suppressAutoHyphens/>
        <w:ind w:firstLine="709"/>
        <w:jc w:val="both"/>
        <w:rPr>
          <w:rFonts w:ascii="Times New Roman" w:hAnsi="Times New Roman"/>
          <w:i/>
          <w:sz w:val="24"/>
        </w:rPr>
      </w:pPr>
      <w:r w:rsidRPr="002D7FFA">
        <w:rPr>
          <w:rFonts w:ascii="Times New Roman" w:hAnsi="Times New Roman"/>
          <w:i/>
          <w:sz w:val="24"/>
        </w:rPr>
        <w:t>Данный предмет закупки выставляется на тендер в виде одного лота.</w:t>
      </w:r>
    </w:p>
    <w:p w:rsidR="002D7FFA" w:rsidRPr="002D7FFA" w:rsidRDefault="002D7FFA" w:rsidP="002D7FFA">
      <w:pPr>
        <w:suppressAutoHyphens/>
        <w:jc w:val="both"/>
        <w:rPr>
          <w:rFonts w:ascii="Times New Roman" w:hAnsi="Times New Roman"/>
          <w:sz w:val="24"/>
          <w:u w:val="single"/>
        </w:rPr>
      </w:pPr>
      <w:r w:rsidRPr="002D7FFA">
        <w:rPr>
          <w:rFonts w:ascii="Times New Roman" w:hAnsi="Times New Roman"/>
          <w:sz w:val="24"/>
          <w:u w:val="single"/>
        </w:rPr>
        <w:t>Содержание работ, вошедших в объем тендера:</w:t>
      </w:r>
    </w:p>
    <w:p w:rsidR="002D7FFA" w:rsidRPr="002D7FFA" w:rsidRDefault="002D7FFA" w:rsidP="002D7FFA">
      <w:pPr>
        <w:suppressAutoHyphens/>
        <w:ind w:left="284" w:hanging="284"/>
        <w:jc w:val="both"/>
        <w:rPr>
          <w:rFonts w:ascii="Times New Roman" w:hAnsi="Times New Roman"/>
          <w:bCs/>
          <w:sz w:val="24"/>
        </w:rPr>
      </w:pPr>
      <w:r w:rsidRPr="002D7FFA">
        <w:rPr>
          <w:rFonts w:ascii="Times New Roman" w:hAnsi="Times New Roman"/>
          <w:bCs/>
          <w:sz w:val="24"/>
        </w:rPr>
        <w:t>1. Проект № 19105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Цех № 5. ГФУ.</w:t>
      </w:r>
    </w:p>
    <w:p w:rsidR="002D7FFA" w:rsidRPr="002D7FFA" w:rsidRDefault="002D7FFA" w:rsidP="002D7FFA">
      <w:pPr>
        <w:suppressAutoHyphens/>
        <w:ind w:firstLine="540"/>
        <w:jc w:val="both"/>
        <w:rPr>
          <w:rFonts w:ascii="Times New Roman" w:hAnsi="Times New Roman"/>
          <w:color w:val="FF0000"/>
          <w:sz w:val="24"/>
        </w:rPr>
      </w:pPr>
      <w:r w:rsidRPr="002D7FFA">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w:t>
      </w:r>
      <w:r w:rsidRPr="002D7FFA">
        <w:rPr>
          <w:rFonts w:ascii="Times New Roman" w:hAnsi="Times New Roman"/>
          <w:b/>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2D7FFA">
        <w:rPr>
          <w:rFonts w:ascii="Times New Roman" w:hAnsi="Times New Roman"/>
          <w:sz w:val="24"/>
        </w:rPr>
        <w:t xml:space="preserve"> При этом затраты на временные здания и сооружения, непредвиденные расходы, стоимость работ выполняемых на основании вносимых в проектную документацию изменениям, в случае необходимости их несения контрагентом, должны быть предварительно согласованы с Заказчиком и будут оплачиваться Заказчиком на основании Договора генподряда по фактически выполненным объёмам работ. Затраты на временные здания, сооружения и непредвиденные затраты не должны превышать нормативов, установленных Договором.</w:t>
      </w:r>
    </w:p>
    <w:p w:rsidR="002D7FFA" w:rsidRPr="002D7FFA" w:rsidRDefault="002D7FFA" w:rsidP="002D7FFA">
      <w:pPr>
        <w:suppressAutoHyphens/>
        <w:ind w:firstLine="540"/>
        <w:jc w:val="both"/>
        <w:rPr>
          <w:rFonts w:ascii="Times New Roman" w:hAnsi="Times New Roman"/>
          <w:sz w:val="24"/>
        </w:rPr>
      </w:pPr>
      <w:r w:rsidRPr="002D7FFA">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D7FFA" w:rsidRPr="002D7FFA" w:rsidRDefault="002D7FFA" w:rsidP="002D7FFA">
      <w:pPr>
        <w:ind w:firstLine="540"/>
        <w:jc w:val="both"/>
        <w:rPr>
          <w:rFonts w:ascii="Times New Roman" w:hAnsi="Times New Roman"/>
          <w:b/>
          <w:sz w:val="24"/>
        </w:rPr>
      </w:pPr>
      <w:r w:rsidRPr="002D7FFA">
        <w:rPr>
          <w:rFonts w:ascii="Times New Roman" w:hAnsi="Times New Roman"/>
          <w:b/>
          <w:sz w:val="24"/>
        </w:rPr>
        <w:t>Стоимость работ Контрагента должна быть сформирована в соответствии с выданными Ведомостями объемов работ по СМР и видами ПНР, указанных в приложении №1 к Договору генподряда, с учетом всех требований к предмету закупки, в том числе раздела 3. Запрещается без уведомления Заказчика изменять в оферте объемы выполняемых работ.</w:t>
      </w:r>
    </w:p>
    <w:p w:rsidR="002D7FFA" w:rsidRPr="002D7FFA" w:rsidRDefault="002D7FFA" w:rsidP="002D7FFA">
      <w:pPr>
        <w:suppressAutoHyphens/>
        <w:ind w:firstLine="540"/>
        <w:jc w:val="both"/>
        <w:rPr>
          <w:rFonts w:ascii="Times New Roman" w:hAnsi="Times New Roman"/>
          <w:sz w:val="24"/>
        </w:rPr>
      </w:pPr>
      <w:r w:rsidRPr="002D7FFA">
        <w:rPr>
          <w:rFonts w:ascii="Times New Roman" w:hAnsi="Times New Roman"/>
          <w:sz w:val="24"/>
        </w:rPr>
        <w:t xml:space="preserve">Определение стоимости работ и затрат на временные здания и сооружения, непредвиденные расходы, изменения в проектах, будет производиться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2D7FFA" w:rsidRPr="002D7FFA" w:rsidRDefault="002D7FFA" w:rsidP="002D7FFA">
      <w:pPr>
        <w:suppressAutoHyphens/>
        <w:autoSpaceDE w:val="0"/>
        <w:ind w:firstLine="567"/>
        <w:jc w:val="both"/>
        <w:rPr>
          <w:rFonts w:ascii="Times New Roman" w:hAnsi="Times New Roman"/>
          <w:sz w:val="24"/>
        </w:rPr>
      </w:pPr>
      <w:r w:rsidRPr="002D7FFA">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акты с обоснованием необходимости и описанием характера работ (по временным и непредвиденным расходам), с приложением сметных расчетов, должны быть переданы генподрядчиком на утверждение Заказчику до начала выполнения данных работ.</w:t>
      </w:r>
    </w:p>
    <w:p w:rsidR="002D7FFA" w:rsidRPr="002D7FFA" w:rsidRDefault="002D7FFA" w:rsidP="002D7FFA">
      <w:pPr>
        <w:suppressAutoHyphens/>
        <w:ind w:firstLine="540"/>
        <w:jc w:val="both"/>
        <w:rPr>
          <w:rFonts w:ascii="Times New Roman" w:hAnsi="Times New Roman"/>
          <w:b/>
          <w:sz w:val="24"/>
        </w:rPr>
      </w:pPr>
      <w:r w:rsidRPr="002D7FFA">
        <w:rPr>
          <w:rFonts w:ascii="Times New Roman" w:hAnsi="Times New Roman"/>
          <w:b/>
          <w:sz w:val="24"/>
        </w:rPr>
        <w:lastRenderedPageBreak/>
        <w:t>Выбор Генподрядчика на проведение вышеуказанного комплекса работ будет осуществляться в два этапа:</w:t>
      </w:r>
    </w:p>
    <w:p w:rsidR="002D7FFA" w:rsidRPr="002D7FFA" w:rsidRDefault="002D7FFA" w:rsidP="002D7FFA">
      <w:pPr>
        <w:numPr>
          <w:ilvl w:val="0"/>
          <w:numId w:val="6"/>
        </w:numPr>
        <w:suppressAutoHyphens/>
        <w:spacing w:before="0"/>
        <w:jc w:val="both"/>
        <w:rPr>
          <w:rFonts w:ascii="Times New Roman" w:hAnsi="Times New Roman"/>
          <w:b/>
          <w:sz w:val="24"/>
        </w:rPr>
      </w:pPr>
      <w:r w:rsidRPr="002D7FFA">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 Комплексу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2D7FFA" w:rsidRPr="002D7FFA" w:rsidRDefault="002D7FFA" w:rsidP="002D7FFA">
      <w:pPr>
        <w:numPr>
          <w:ilvl w:val="0"/>
          <w:numId w:val="6"/>
        </w:numPr>
        <w:suppressAutoHyphens/>
        <w:spacing w:before="0"/>
        <w:ind w:left="284" w:firstLine="0"/>
        <w:jc w:val="both"/>
        <w:rPr>
          <w:rFonts w:ascii="Times New Roman" w:hAnsi="Times New Roman"/>
          <w:b/>
          <w:sz w:val="24"/>
        </w:rPr>
      </w:pPr>
      <w:r w:rsidRPr="002D7FFA">
        <w:rPr>
          <w:rFonts w:ascii="Times New Roman" w:hAnsi="Times New Roman"/>
          <w:b/>
          <w:sz w:val="24"/>
        </w:rPr>
        <w:t>Этап рассмотрения коммерческих частей оферт – по совокупности следующих критериев оценки:</w:t>
      </w:r>
    </w:p>
    <w:p w:rsidR="002D7FFA" w:rsidRPr="002D7FFA" w:rsidRDefault="002D7FFA" w:rsidP="002D7FFA">
      <w:pPr>
        <w:suppressAutoHyphens/>
        <w:ind w:left="709" w:firstLine="142"/>
        <w:jc w:val="both"/>
        <w:rPr>
          <w:rFonts w:ascii="Times New Roman" w:hAnsi="Times New Roman"/>
          <w:sz w:val="24"/>
        </w:rPr>
      </w:pPr>
      <w:r w:rsidRPr="002D7FFA">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2D7FFA" w:rsidRPr="002D7FFA" w:rsidRDefault="002D7FFA" w:rsidP="002D7FFA">
      <w:pPr>
        <w:suppressAutoHyphens/>
        <w:ind w:left="709" w:firstLine="142"/>
        <w:jc w:val="both"/>
        <w:rPr>
          <w:rFonts w:ascii="Times New Roman" w:hAnsi="Times New Roman"/>
          <w:sz w:val="24"/>
        </w:rPr>
      </w:pPr>
      <w:r w:rsidRPr="002D7FFA">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2D7FFA" w:rsidRPr="002D7FFA" w:rsidRDefault="002D7FFA" w:rsidP="002D7FFA">
      <w:pPr>
        <w:suppressAutoHyphens/>
        <w:ind w:left="709" w:firstLine="142"/>
        <w:jc w:val="both"/>
        <w:rPr>
          <w:rFonts w:ascii="Times New Roman" w:hAnsi="Times New Roman"/>
          <w:sz w:val="24"/>
        </w:rPr>
      </w:pPr>
      <w:r w:rsidRPr="002D7FFA">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2D7FFA">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2D7FFA">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2D7FFA" w:rsidRPr="002D7FFA" w:rsidRDefault="002D7FFA" w:rsidP="00BD0169">
      <w:pPr>
        <w:tabs>
          <w:tab w:val="left" w:pos="2190"/>
        </w:tabs>
        <w:suppressAutoHyphens/>
        <w:ind w:firstLine="540"/>
        <w:jc w:val="both"/>
        <w:rPr>
          <w:rFonts w:ascii="Times New Roman" w:hAnsi="Times New Roman"/>
          <w:sz w:val="24"/>
        </w:rPr>
      </w:pPr>
      <w:r w:rsidRPr="002D7FFA">
        <w:rPr>
          <w:rFonts w:ascii="Times New Roman" w:hAnsi="Times New Roman"/>
          <w:sz w:val="24"/>
          <w:u w:val="single"/>
        </w:rPr>
        <w:t>Основные технико-экономические параметры</w:t>
      </w:r>
      <w:r w:rsidRPr="002D7FFA">
        <w:rPr>
          <w:rFonts w:ascii="Times New Roman" w:hAnsi="Times New Roman"/>
          <w:sz w:val="24"/>
        </w:rPr>
        <w:t>: работы производятся на территории действующего предприятия – ОАО «Славнефть-ЯНОС».</w:t>
      </w:r>
    </w:p>
    <w:p w:rsidR="002D7FFA" w:rsidRPr="002D7FFA" w:rsidRDefault="002D7FFA" w:rsidP="002D7FFA">
      <w:pPr>
        <w:suppressAutoHyphens/>
        <w:autoSpaceDE w:val="0"/>
        <w:jc w:val="both"/>
        <w:rPr>
          <w:rFonts w:ascii="Times New Roman" w:hAnsi="Times New Roman"/>
          <w:sz w:val="24"/>
        </w:rPr>
      </w:pPr>
      <w:r w:rsidRPr="002D7FFA">
        <w:rPr>
          <w:rFonts w:ascii="Times New Roman" w:hAnsi="Times New Roman"/>
          <w:sz w:val="24"/>
          <w:u w:val="single"/>
        </w:rPr>
        <w:t>Заказчик:</w:t>
      </w:r>
      <w:r w:rsidRPr="002D7FFA">
        <w:rPr>
          <w:rFonts w:ascii="Times New Roman" w:hAnsi="Times New Roman"/>
          <w:sz w:val="24"/>
        </w:rPr>
        <w:t xml:space="preserve"> Открытое Акционерное Общество «Славнефть – Ярославнефтеоргсинтез» (ОАО «Славнефть – ЯНОС»).</w:t>
      </w:r>
    </w:p>
    <w:p w:rsidR="002D7FFA" w:rsidRPr="002D7FFA" w:rsidRDefault="002D7FFA" w:rsidP="002D7FFA">
      <w:pPr>
        <w:suppressAutoHyphens/>
        <w:autoSpaceDE w:val="0"/>
        <w:jc w:val="both"/>
        <w:rPr>
          <w:rFonts w:ascii="Times New Roman" w:hAnsi="Times New Roman"/>
          <w:sz w:val="24"/>
          <w:u w:val="single"/>
        </w:rPr>
      </w:pPr>
      <w:r w:rsidRPr="002D7FFA">
        <w:rPr>
          <w:rFonts w:ascii="Times New Roman" w:hAnsi="Times New Roman"/>
          <w:b/>
          <w:sz w:val="24"/>
          <w:u w:val="single"/>
        </w:rPr>
        <w:t>Плановые сроки выполнения работ, вошедших в объем тендера,</w:t>
      </w:r>
      <w:r w:rsidRPr="002D7FFA">
        <w:rPr>
          <w:rFonts w:ascii="Times New Roman" w:hAnsi="Times New Roman"/>
          <w:sz w:val="24"/>
          <w:u w:val="single"/>
        </w:rPr>
        <w:t xml:space="preserve"> </w:t>
      </w:r>
      <w:r w:rsidRPr="002D7FFA">
        <w:rPr>
          <w:rFonts w:ascii="Times New Roman" w:hAnsi="Times New Roman"/>
          <w:sz w:val="24"/>
        </w:rPr>
        <w:t>в соответствии с Графиком производства работ и освоения средств (Приложение №2)</w:t>
      </w:r>
    </w:p>
    <w:p w:rsidR="002D7FFA" w:rsidRPr="002D7FFA" w:rsidRDefault="002D7FFA" w:rsidP="002D7FFA">
      <w:pPr>
        <w:ind w:left="567" w:hanging="283"/>
        <w:jc w:val="both"/>
        <w:rPr>
          <w:rFonts w:ascii="Times New Roman" w:hAnsi="Times New Roman"/>
          <w:bCs/>
          <w:sz w:val="24"/>
        </w:rPr>
      </w:pPr>
      <w:r w:rsidRPr="002D7FFA">
        <w:rPr>
          <w:rFonts w:ascii="Times New Roman" w:hAnsi="Times New Roman"/>
          <w:bCs/>
          <w:sz w:val="24"/>
        </w:rPr>
        <w:t xml:space="preserve">Начало работ – </w:t>
      </w:r>
      <w:r w:rsidRPr="002D7FFA">
        <w:rPr>
          <w:rFonts w:ascii="Times New Roman" w:hAnsi="Times New Roman"/>
          <w:b/>
          <w:bCs/>
          <w:sz w:val="24"/>
        </w:rPr>
        <w:t xml:space="preserve">с даты подписания договора; </w:t>
      </w:r>
    </w:p>
    <w:p w:rsidR="002D7FFA" w:rsidRPr="002D7FFA" w:rsidRDefault="002D7FFA" w:rsidP="002D7FFA">
      <w:pPr>
        <w:ind w:left="1114" w:hanging="830"/>
        <w:jc w:val="both"/>
        <w:rPr>
          <w:rFonts w:ascii="Times New Roman" w:hAnsi="Times New Roman"/>
          <w:sz w:val="24"/>
        </w:rPr>
      </w:pPr>
      <w:r w:rsidRPr="002D7FFA">
        <w:rPr>
          <w:rFonts w:ascii="Times New Roman" w:hAnsi="Times New Roman"/>
          <w:bCs/>
          <w:sz w:val="24"/>
        </w:rPr>
        <w:t xml:space="preserve">Окончание работ – </w:t>
      </w:r>
      <w:r w:rsidRPr="002D7FFA">
        <w:rPr>
          <w:rFonts w:ascii="Times New Roman" w:hAnsi="Times New Roman"/>
          <w:b/>
          <w:bCs/>
          <w:sz w:val="24"/>
        </w:rPr>
        <w:t>15 декабря 2017 г.</w:t>
      </w:r>
      <w:r w:rsidRPr="002D7FFA">
        <w:rPr>
          <w:rFonts w:ascii="Times New Roman" w:hAnsi="Times New Roman"/>
          <w:sz w:val="24"/>
        </w:rPr>
        <w:t xml:space="preserve"> </w:t>
      </w:r>
    </w:p>
    <w:p w:rsidR="002D7FFA" w:rsidRPr="002D7FFA" w:rsidRDefault="002D7FFA" w:rsidP="002D7FFA">
      <w:pPr>
        <w:ind w:left="284"/>
        <w:jc w:val="both"/>
        <w:rPr>
          <w:rFonts w:ascii="Times New Roman" w:hAnsi="Times New Roman"/>
          <w:bCs/>
          <w:sz w:val="24"/>
        </w:rPr>
      </w:pPr>
      <w:r w:rsidRPr="002D7FFA">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2D7FFA" w:rsidRPr="002D7FFA" w:rsidRDefault="002D7FFA" w:rsidP="002D7FFA">
      <w:pPr>
        <w:ind w:left="284"/>
        <w:rPr>
          <w:rFonts w:ascii="Times New Roman" w:hAnsi="Times New Roman"/>
          <w:bCs/>
          <w:sz w:val="24"/>
        </w:rPr>
      </w:pPr>
      <w:r w:rsidRPr="002D7FFA">
        <w:rPr>
          <w:rFonts w:ascii="Times New Roman" w:hAnsi="Times New Roman"/>
          <w:bCs/>
          <w:sz w:val="24"/>
        </w:rPr>
        <w:t xml:space="preserve">Срок окончания всего комплекса работ - </w:t>
      </w:r>
      <w:r w:rsidRPr="002D7FFA">
        <w:rPr>
          <w:rFonts w:ascii="Times New Roman" w:hAnsi="Times New Roman"/>
          <w:b/>
          <w:bCs/>
          <w:sz w:val="24"/>
        </w:rPr>
        <w:t>31 декабря 2017 г.</w:t>
      </w:r>
    </w:p>
    <w:p w:rsidR="002D7FFA" w:rsidRPr="002D7FFA" w:rsidRDefault="002D7FFA" w:rsidP="002D7FFA">
      <w:pPr>
        <w:pStyle w:val="320"/>
        <w:ind w:firstLine="11"/>
        <w:rPr>
          <w:u w:val="single"/>
        </w:rPr>
      </w:pPr>
      <w:r w:rsidRPr="002D7FFA">
        <w:rPr>
          <w:u w:val="single"/>
        </w:rPr>
        <w:t>Условия оплаты работ: (согласно статье 10 проекта Договора генподряда)</w:t>
      </w:r>
    </w:p>
    <w:p w:rsidR="002D7FFA" w:rsidRPr="002D7FFA" w:rsidRDefault="002D7FFA" w:rsidP="002D7FFA">
      <w:pPr>
        <w:suppressAutoHyphens/>
        <w:ind w:firstLine="709"/>
        <w:jc w:val="both"/>
        <w:rPr>
          <w:rFonts w:ascii="Times New Roman" w:hAnsi="Times New Roman"/>
          <w:sz w:val="24"/>
        </w:rPr>
      </w:pPr>
      <w:r w:rsidRPr="002D7FFA">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2D7FFA" w:rsidRPr="002D7FFA" w:rsidRDefault="002D7FFA" w:rsidP="002D7FFA">
      <w:pPr>
        <w:suppressAutoHyphens/>
        <w:ind w:firstLine="709"/>
        <w:jc w:val="both"/>
        <w:rPr>
          <w:rFonts w:ascii="Times New Roman" w:hAnsi="Times New Roman"/>
          <w:sz w:val="24"/>
        </w:rPr>
      </w:pPr>
      <w:r w:rsidRPr="002D7FFA">
        <w:rPr>
          <w:rFonts w:ascii="Times New Roman" w:hAnsi="Times New Roman"/>
          <w:sz w:val="24"/>
        </w:rPr>
        <w:t xml:space="preserve">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w:t>
      </w:r>
      <w:r w:rsidRPr="002D7FFA">
        <w:rPr>
          <w:rFonts w:ascii="Times New Roman" w:hAnsi="Times New Roman"/>
          <w:sz w:val="24"/>
        </w:rPr>
        <w:lastRenderedPageBreak/>
        <w:t>перечислены контрагенту в течение 15 календарных дней с даты предоставления следующих документов:</w:t>
      </w:r>
    </w:p>
    <w:p w:rsidR="002D7FFA" w:rsidRPr="002D7FFA" w:rsidRDefault="002D7FFA" w:rsidP="002D7FFA">
      <w:pPr>
        <w:suppressAutoHyphens/>
        <w:jc w:val="both"/>
        <w:rPr>
          <w:rFonts w:ascii="Times New Roman" w:hAnsi="Times New Roman"/>
          <w:sz w:val="24"/>
        </w:rPr>
      </w:pPr>
      <w:r w:rsidRPr="002D7FFA">
        <w:rPr>
          <w:rFonts w:ascii="Times New Roman" w:hAnsi="Times New Roman"/>
          <w:sz w:val="24"/>
        </w:rPr>
        <w:t>– выставленного генподрядчиком счета;</w:t>
      </w:r>
    </w:p>
    <w:p w:rsidR="002D7FFA" w:rsidRPr="002D7FFA" w:rsidRDefault="002D7FFA" w:rsidP="002D7FFA">
      <w:pPr>
        <w:suppressAutoHyphens/>
        <w:jc w:val="both"/>
        <w:rPr>
          <w:rFonts w:ascii="Times New Roman" w:hAnsi="Times New Roman"/>
          <w:sz w:val="24"/>
        </w:rPr>
      </w:pPr>
      <w:r w:rsidRPr="002D7FFA">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2D7FFA" w:rsidRPr="002D7FFA" w:rsidRDefault="002D7FFA" w:rsidP="002D7FFA">
      <w:pPr>
        <w:suppressAutoHyphens/>
        <w:ind w:firstLine="709"/>
        <w:jc w:val="both"/>
        <w:rPr>
          <w:rFonts w:ascii="Times New Roman" w:hAnsi="Times New Roman"/>
          <w:sz w:val="24"/>
        </w:rPr>
      </w:pPr>
      <w:r w:rsidRPr="002D7FFA">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2D7FFA" w:rsidRPr="002D7FFA" w:rsidRDefault="002D7FFA" w:rsidP="002D7FFA">
      <w:pPr>
        <w:suppressAutoHyphens/>
        <w:ind w:firstLine="709"/>
        <w:jc w:val="both"/>
        <w:rPr>
          <w:rFonts w:ascii="Times New Roman" w:hAnsi="Times New Roman"/>
          <w:sz w:val="24"/>
        </w:rPr>
      </w:pPr>
      <w:r w:rsidRPr="002D7FFA">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2D7FFA" w:rsidRDefault="002D7FFA" w:rsidP="002D7FFA">
      <w:pPr>
        <w:suppressAutoHyphens/>
        <w:jc w:val="both"/>
        <w:rPr>
          <w:rFonts w:ascii="Times New Roman" w:hAnsi="Times New Roman"/>
          <w:b/>
          <w:sz w:val="24"/>
        </w:rPr>
      </w:pPr>
      <w:r w:rsidRPr="002D7FFA">
        <w:rPr>
          <w:rFonts w:ascii="Times New Roman" w:hAnsi="Times New Roman"/>
          <w:sz w:val="24"/>
          <w:u w:val="single"/>
        </w:rPr>
        <w:t>Выдаваемая проектно-техническая документация</w:t>
      </w:r>
      <w:r w:rsidRPr="002D7FFA">
        <w:rPr>
          <w:rFonts w:ascii="Times New Roman" w:hAnsi="Times New Roman"/>
          <w:sz w:val="24"/>
        </w:rPr>
        <w:t xml:space="preserve"> по</w:t>
      </w:r>
      <w:r w:rsidRPr="002D7FFA">
        <w:rPr>
          <w:rFonts w:ascii="Times New Roman" w:hAnsi="Times New Roman"/>
          <w:b/>
          <w:sz w:val="24"/>
        </w:rPr>
        <w:t xml:space="preserve"> Комплексу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w:t>
      </w:r>
    </w:p>
    <w:p w:rsidR="002D7FFA" w:rsidRPr="002D7FFA" w:rsidRDefault="002D7FFA" w:rsidP="002D7FFA">
      <w:pPr>
        <w:suppressAutoHyphens/>
        <w:jc w:val="both"/>
        <w:rPr>
          <w:rFonts w:ascii="Times New Roman" w:hAnsi="Times New Roman"/>
          <w:sz w:val="24"/>
        </w:rPr>
      </w:pPr>
      <w:r w:rsidRPr="002D7FFA">
        <w:rPr>
          <w:rFonts w:ascii="Times New Roman" w:hAnsi="Times New Roman"/>
          <w:sz w:val="24"/>
        </w:rPr>
        <w:t>Разделы проекта № 19105 в соответствии с приложением № 1 к Договору генподряда</w:t>
      </w:r>
      <w:r w:rsidRPr="002D7FFA">
        <w:rPr>
          <w:rFonts w:ascii="Times New Roman" w:hAnsi="Times New Roman"/>
          <w:bCs/>
          <w:sz w:val="24"/>
        </w:rPr>
        <w:t>,</w:t>
      </w:r>
      <w:r w:rsidRPr="002D7FFA">
        <w:rPr>
          <w:rFonts w:ascii="Times New Roman" w:hAnsi="Times New Roman"/>
          <w:b/>
          <w:bCs/>
          <w:sz w:val="24"/>
        </w:rPr>
        <w:t xml:space="preserve"> </w:t>
      </w:r>
      <w:r w:rsidRPr="002D7FFA">
        <w:rPr>
          <w:rFonts w:ascii="Times New Roman" w:hAnsi="Times New Roman"/>
          <w:sz w:val="24"/>
        </w:rPr>
        <w:t>Ведомости объемов по СМР, разработанные Заказчиком;</w:t>
      </w:r>
    </w:p>
    <w:p w:rsidR="002D7FFA" w:rsidRDefault="002D7FFA" w:rsidP="002D7FFA">
      <w:pPr>
        <w:jc w:val="both"/>
        <w:outlineLvl w:val="0"/>
        <w:rPr>
          <w:rFonts w:ascii="Times New Roman" w:hAnsi="Times New Roman"/>
          <w:b/>
          <w:sz w:val="24"/>
        </w:rPr>
      </w:pPr>
      <w:r w:rsidRPr="002D7FFA">
        <w:rPr>
          <w:rFonts w:ascii="Times New Roman" w:hAnsi="Times New Roman"/>
          <w:b/>
          <w:sz w:val="24"/>
        </w:rPr>
        <w:t>В случае несоответствия объемов работ в проекте и ВОР использовать проектные объемы.</w:t>
      </w:r>
    </w:p>
    <w:p w:rsidR="006E0C63" w:rsidRPr="006E0C63" w:rsidRDefault="006E0C63" w:rsidP="002D7FFA">
      <w:pPr>
        <w:jc w:val="both"/>
        <w:outlineLvl w:val="0"/>
        <w:rPr>
          <w:rFonts w:ascii="Times New Roman" w:hAnsi="Times New Roman"/>
          <w:b/>
          <w:sz w:val="24"/>
          <w:u w:val="single"/>
        </w:rPr>
      </w:pPr>
      <w:r w:rsidRPr="006E0C63">
        <w:rPr>
          <w:rFonts w:ascii="Times New Roman" w:hAnsi="Times New Roman"/>
          <w:b/>
          <w:sz w:val="24"/>
          <w:highlight w:val="yellow"/>
          <w:u w:val="single"/>
        </w:rPr>
        <w:t>Заказная документация размещена по следующей ссылке:</w:t>
      </w:r>
    </w:p>
    <w:p w:rsidR="006E0C63" w:rsidRPr="006E0C63" w:rsidRDefault="006E0C63" w:rsidP="002D7FFA">
      <w:pPr>
        <w:jc w:val="both"/>
        <w:outlineLvl w:val="0"/>
        <w:rPr>
          <w:rFonts w:ascii="Helvetica" w:hAnsi="Helvetica" w:cs="Helvetica"/>
          <w:color w:val="333333"/>
          <w:sz w:val="28"/>
          <w:szCs w:val="28"/>
          <w:shd w:val="clear" w:color="auto" w:fill="F4F4F4"/>
        </w:rPr>
      </w:pPr>
      <w:hyperlink r:id="rId8" w:history="1">
        <w:r w:rsidRPr="006E0C63">
          <w:rPr>
            <w:rStyle w:val="a8"/>
            <w:rFonts w:ascii="Helvetica" w:hAnsi="Helvetica" w:cs="Helvetica"/>
            <w:sz w:val="28"/>
            <w:szCs w:val="28"/>
            <w:highlight w:val="yellow"/>
            <w:shd w:val="clear" w:color="auto" w:fill="F4F4F4"/>
          </w:rPr>
          <w:t>http://yanos.slavneft.ru/files/Doc_636403992533420731.zip</w:t>
        </w:r>
      </w:hyperlink>
    </w:p>
    <w:p w:rsidR="002D7FFA" w:rsidRPr="002D7FFA" w:rsidRDefault="002D7FFA" w:rsidP="002D7FFA">
      <w:pPr>
        <w:numPr>
          <w:ilvl w:val="0"/>
          <w:numId w:val="18"/>
        </w:numPr>
        <w:spacing w:before="0"/>
        <w:ind w:left="567" w:hanging="567"/>
        <w:rPr>
          <w:rFonts w:ascii="Times New Roman" w:hAnsi="Times New Roman"/>
          <w:b/>
          <w:iCs/>
          <w:sz w:val="24"/>
        </w:rPr>
      </w:pPr>
      <w:r w:rsidRPr="002D7FFA">
        <w:rPr>
          <w:rFonts w:ascii="Times New Roman" w:hAnsi="Times New Roman"/>
          <w:b/>
          <w:iCs/>
          <w:sz w:val="24"/>
        </w:rPr>
        <w:t>Основные требования к продукту.</w:t>
      </w:r>
    </w:p>
    <w:p w:rsidR="002D7FFA" w:rsidRPr="002D7FFA" w:rsidRDefault="002D7FFA" w:rsidP="002D7FFA">
      <w:pPr>
        <w:suppressAutoHyphens/>
        <w:autoSpaceDE w:val="0"/>
        <w:ind w:firstLine="709"/>
        <w:jc w:val="both"/>
        <w:rPr>
          <w:rFonts w:ascii="Times New Roman" w:hAnsi="Times New Roman"/>
          <w:sz w:val="24"/>
        </w:rPr>
      </w:pPr>
      <w:r w:rsidRPr="002D7FFA">
        <w:rPr>
          <w:rFonts w:ascii="Times New Roman" w:hAnsi="Times New Roman"/>
          <w:sz w:val="24"/>
        </w:rPr>
        <w:t xml:space="preserve">Весь комплекс работ должен выполняться </w:t>
      </w:r>
      <w:r w:rsidRPr="002D7FFA">
        <w:rPr>
          <w:rFonts w:ascii="Times New Roman" w:hAnsi="Times New Roman"/>
          <w:spacing w:val="4"/>
          <w:sz w:val="24"/>
        </w:rPr>
        <w:t>в соответствии с выдаваемой Заказчиком проектно-</w:t>
      </w:r>
      <w:r w:rsidRPr="002D7FFA">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2D7FFA" w:rsidRPr="002D7FFA" w:rsidRDefault="002D7FFA" w:rsidP="002D7FFA">
      <w:pPr>
        <w:suppressAutoHyphens/>
        <w:autoSpaceDE w:val="0"/>
        <w:ind w:firstLine="709"/>
        <w:jc w:val="both"/>
        <w:rPr>
          <w:rFonts w:ascii="Times New Roman" w:hAnsi="Times New Roman"/>
          <w:b/>
          <w:sz w:val="24"/>
        </w:rPr>
      </w:pPr>
      <w:r w:rsidRPr="002D7FFA">
        <w:rPr>
          <w:rFonts w:ascii="Times New Roman" w:hAnsi="Times New Roman"/>
          <w:b/>
          <w:sz w:val="24"/>
        </w:rPr>
        <w:t>Соответствие оферты Требованиям к предм</w:t>
      </w:r>
      <w:bookmarkStart w:id="0" w:name="_GoBack"/>
      <w:bookmarkEnd w:id="0"/>
      <w:r w:rsidRPr="002D7FFA">
        <w:rPr>
          <w:rFonts w:ascii="Times New Roman" w:hAnsi="Times New Roman"/>
          <w:b/>
          <w:sz w:val="24"/>
        </w:rPr>
        <w:t xml:space="preserve">ету закупки по Комплексу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2D7FFA" w:rsidRPr="002D7FFA" w:rsidRDefault="002D7FFA" w:rsidP="002D7FFA">
      <w:pPr>
        <w:suppressAutoHyphens/>
        <w:autoSpaceDE w:val="0"/>
        <w:ind w:firstLine="709"/>
        <w:jc w:val="both"/>
        <w:rPr>
          <w:rFonts w:ascii="Times New Roman" w:hAnsi="Times New Roman"/>
          <w:sz w:val="24"/>
        </w:rPr>
      </w:pPr>
      <w:r w:rsidRPr="002D7FFA">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2D7FFA" w:rsidRPr="002D7FFA" w:rsidRDefault="002D7FFA" w:rsidP="002D7FFA">
      <w:pPr>
        <w:suppressAutoHyphens/>
        <w:autoSpaceDE w:val="0"/>
        <w:ind w:firstLine="709"/>
        <w:jc w:val="both"/>
        <w:rPr>
          <w:rFonts w:ascii="Times New Roman" w:hAnsi="Times New Roman"/>
          <w:sz w:val="24"/>
        </w:rPr>
      </w:pPr>
      <w:r w:rsidRPr="002D7FFA">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w:t>
      </w:r>
      <w:r w:rsidRPr="002D7FFA">
        <w:rPr>
          <w:rFonts w:ascii="Times New Roman" w:hAnsi="Times New Roman"/>
          <w:sz w:val="24"/>
        </w:rPr>
        <w:lastRenderedPageBreak/>
        <w:t>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2D7FFA" w:rsidRPr="002D7FFA" w:rsidRDefault="002D7FFA" w:rsidP="002D7FFA">
      <w:pPr>
        <w:suppressAutoHyphens/>
        <w:autoSpaceDE w:val="0"/>
        <w:ind w:firstLine="709"/>
        <w:jc w:val="both"/>
        <w:rPr>
          <w:rFonts w:ascii="Times New Roman" w:hAnsi="Times New Roman"/>
          <w:b/>
          <w:sz w:val="24"/>
        </w:rPr>
      </w:pPr>
      <w:r w:rsidRPr="002D7FFA">
        <w:rPr>
          <w:rFonts w:ascii="Times New Roman" w:hAnsi="Times New Roman"/>
          <w:b/>
          <w:sz w:val="24"/>
        </w:rPr>
        <w:t xml:space="preserve">Применяемая изоляция должна соответствовать Технологической карте выполнения работ по теплоизоляции технологического оборудования и трубопроводов. </w:t>
      </w:r>
    </w:p>
    <w:p w:rsidR="002D7FFA" w:rsidRDefault="002D7FFA" w:rsidP="002D7FFA">
      <w:pPr>
        <w:suppressAutoHyphens/>
        <w:autoSpaceDE w:val="0"/>
        <w:ind w:firstLine="709"/>
        <w:jc w:val="both"/>
        <w:rPr>
          <w:rFonts w:ascii="Times New Roman" w:hAnsi="Times New Roman"/>
          <w:b/>
          <w:sz w:val="24"/>
        </w:rPr>
      </w:pPr>
      <w:r w:rsidRPr="002D7FFA">
        <w:rPr>
          <w:rFonts w:ascii="Times New Roman" w:hAnsi="Times New Roman"/>
          <w:b/>
          <w:sz w:val="24"/>
        </w:rPr>
        <w:t>Антикоррозионная защита должна соответствовать Технологической карте антикоррозионной защиты технологического оборудования, металлоконструкций и строительных сооружений.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2268"/>
        <w:gridCol w:w="1418"/>
        <w:gridCol w:w="1559"/>
      </w:tblGrid>
      <w:tr w:rsidR="009C43C3" w:rsidRPr="002D7FFA" w:rsidTr="00FD45F8">
        <w:tc>
          <w:tcPr>
            <w:tcW w:w="534" w:type="dxa"/>
            <w:shd w:val="clear" w:color="auto" w:fill="auto"/>
          </w:tcPr>
          <w:p w:rsidR="009C43C3" w:rsidRPr="009C43C3" w:rsidRDefault="009C43C3" w:rsidP="009C43C3">
            <w:pPr>
              <w:pStyle w:val="ac"/>
              <w:rPr>
                <w:b w:val="0"/>
                <w:sz w:val="24"/>
                <w:szCs w:val="24"/>
              </w:rPr>
            </w:pPr>
            <w:r w:rsidRPr="009C43C3">
              <w:rPr>
                <w:b w:val="0"/>
                <w:sz w:val="24"/>
                <w:szCs w:val="24"/>
              </w:rPr>
              <w:t>№ п.п</w:t>
            </w:r>
          </w:p>
        </w:tc>
        <w:tc>
          <w:tcPr>
            <w:tcW w:w="4110" w:type="dxa"/>
            <w:shd w:val="clear" w:color="auto" w:fill="auto"/>
          </w:tcPr>
          <w:p w:rsidR="009C43C3" w:rsidRPr="009C43C3" w:rsidRDefault="009C43C3" w:rsidP="00C21A23">
            <w:pPr>
              <w:pStyle w:val="ac"/>
              <w:rPr>
                <w:b w:val="0"/>
                <w:sz w:val="24"/>
                <w:szCs w:val="24"/>
              </w:rPr>
            </w:pPr>
            <w:r w:rsidRPr="009C43C3">
              <w:rPr>
                <w:b w:val="0"/>
                <w:sz w:val="24"/>
                <w:szCs w:val="24"/>
              </w:rPr>
              <w:t>Требование</w:t>
            </w:r>
          </w:p>
          <w:p w:rsidR="009C43C3" w:rsidRPr="009C43C3" w:rsidRDefault="009C43C3" w:rsidP="00C21A23">
            <w:pPr>
              <w:pStyle w:val="ac"/>
              <w:rPr>
                <w:b w:val="0"/>
                <w:sz w:val="24"/>
                <w:szCs w:val="24"/>
              </w:rPr>
            </w:pPr>
            <w:r w:rsidRPr="009C43C3">
              <w:rPr>
                <w:b w:val="0"/>
                <w:sz w:val="24"/>
                <w:szCs w:val="24"/>
              </w:rPr>
              <w:t>(Параметр оценки)</w:t>
            </w:r>
          </w:p>
        </w:tc>
        <w:tc>
          <w:tcPr>
            <w:tcW w:w="2268" w:type="dxa"/>
            <w:shd w:val="clear" w:color="auto" w:fill="auto"/>
          </w:tcPr>
          <w:p w:rsidR="009C43C3" w:rsidRPr="009C43C3" w:rsidRDefault="009C43C3" w:rsidP="00C21A23">
            <w:pPr>
              <w:pStyle w:val="ac"/>
              <w:rPr>
                <w:b w:val="0"/>
                <w:sz w:val="24"/>
                <w:szCs w:val="24"/>
              </w:rPr>
            </w:pPr>
            <w:r w:rsidRPr="009C43C3">
              <w:rPr>
                <w:b w:val="0"/>
                <w:sz w:val="24"/>
                <w:szCs w:val="24"/>
              </w:rPr>
              <w:t>Документы, подтверждающие соответствие требованию</w:t>
            </w:r>
          </w:p>
        </w:tc>
        <w:tc>
          <w:tcPr>
            <w:tcW w:w="1418" w:type="dxa"/>
            <w:shd w:val="clear" w:color="auto" w:fill="auto"/>
          </w:tcPr>
          <w:p w:rsidR="009C43C3" w:rsidRPr="009C43C3" w:rsidRDefault="009C43C3" w:rsidP="00C21A23">
            <w:pPr>
              <w:pStyle w:val="ac"/>
              <w:rPr>
                <w:b w:val="0"/>
                <w:sz w:val="24"/>
                <w:szCs w:val="24"/>
              </w:rPr>
            </w:pPr>
            <w:r w:rsidRPr="009C43C3">
              <w:rPr>
                <w:b w:val="0"/>
                <w:sz w:val="24"/>
                <w:szCs w:val="24"/>
              </w:rPr>
              <w:t>Единица измерения</w:t>
            </w:r>
          </w:p>
        </w:tc>
        <w:tc>
          <w:tcPr>
            <w:tcW w:w="1559" w:type="dxa"/>
            <w:shd w:val="clear" w:color="auto" w:fill="auto"/>
          </w:tcPr>
          <w:p w:rsidR="009C43C3" w:rsidRPr="009C43C3" w:rsidRDefault="009C43C3" w:rsidP="00C21A23">
            <w:pPr>
              <w:pStyle w:val="ac"/>
              <w:rPr>
                <w:b w:val="0"/>
                <w:sz w:val="24"/>
                <w:szCs w:val="24"/>
              </w:rPr>
            </w:pPr>
            <w:r w:rsidRPr="009C43C3">
              <w:rPr>
                <w:b w:val="0"/>
                <w:sz w:val="24"/>
                <w:szCs w:val="24"/>
              </w:rPr>
              <w:t>Условие соответствия</w:t>
            </w:r>
          </w:p>
        </w:tc>
      </w:tr>
      <w:tr w:rsidR="009C43C3" w:rsidRPr="002D7FFA" w:rsidTr="00FD45F8">
        <w:tc>
          <w:tcPr>
            <w:tcW w:w="534" w:type="dxa"/>
            <w:shd w:val="clear" w:color="auto" w:fill="auto"/>
          </w:tcPr>
          <w:p w:rsidR="009C43C3" w:rsidRPr="009C43C3" w:rsidRDefault="009C43C3" w:rsidP="00C21A23">
            <w:pPr>
              <w:pStyle w:val="ac"/>
              <w:rPr>
                <w:b w:val="0"/>
                <w:sz w:val="24"/>
                <w:szCs w:val="24"/>
              </w:rPr>
            </w:pPr>
            <w:r w:rsidRPr="009C43C3">
              <w:rPr>
                <w:b w:val="0"/>
                <w:sz w:val="24"/>
                <w:szCs w:val="24"/>
              </w:rPr>
              <w:t>1</w:t>
            </w:r>
          </w:p>
        </w:tc>
        <w:tc>
          <w:tcPr>
            <w:tcW w:w="4110" w:type="dxa"/>
            <w:shd w:val="clear" w:color="auto" w:fill="auto"/>
          </w:tcPr>
          <w:p w:rsidR="009C43C3" w:rsidRPr="009C43C3" w:rsidRDefault="009C43C3" w:rsidP="00BD0169">
            <w:pPr>
              <w:suppressAutoHyphens/>
              <w:autoSpaceDE w:val="0"/>
              <w:ind w:firstLine="360"/>
              <w:jc w:val="both"/>
              <w:rPr>
                <w:rFonts w:ascii="Times New Roman" w:hAnsi="Times New Roman"/>
                <w:sz w:val="24"/>
              </w:rPr>
            </w:pPr>
            <w:r w:rsidRPr="009C43C3">
              <w:rPr>
                <w:rFonts w:ascii="Times New Roman" w:hAnsi="Times New Roman"/>
                <w:sz w:val="24"/>
              </w:rPr>
              <w:t xml:space="preserve">Соответствие оферты Требованиям к предмету закупки по Комплексу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268" w:type="dxa"/>
            <w:shd w:val="clear" w:color="auto" w:fill="auto"/>
          </w:tcPr>
          <w:p w:rsidR="009C43C3" w:rsidRPr="009C43C3" w:rsidRDefault="009C43C3" w:rsidP="00C21A23">
            <w:pPr>
              <w:pStyle w:val="ac"/>
              <w:rPr>
                <w:b w:val="0"/>
                <w:sz w:val="24"/>
                <w:szCs w:val="24"/>
              </w:rPr>
            </w:pPr>
            <w:r w:rsidRPr="009C43C3">
              <w:rPr>
                <w:b w:val="0"/>
                <w:sz w:val="24"/>
                <w:szCs w:val="24"/>
              </w:rPr>
              <w:t>Заверенная и парафированная на каждой странице копия указанного Требования к предмету закупки</w:t>
            </w:r>
          </w:p>
        </w:tc>
        <w:tc>
          <w:tcPr>
            <w:tcW w:w="1418" w:type="dxa"/>
            <w:shd w:val="clear" w:color="auto" w:fill="auto"/>
          </w:tcPr>
          <w:p w:rsidR="009C43C3" w:rsidRPr="009C43C3" w:rsidRDefault="009C43C3" w:rsidP="00C21A23">
            <w:pPr>
              <w:pStyle w:val="ac"/>
              <w:rPr>
                <w:b w:val="0"/>
                <w:sz w:val="24"/>
                <w:szCs w:val="24"/>
              </w:rPr>
            </w:pPr>
            <w:r w:rsidRPr="009C43C3">
              <w:rPr>
                <w:b w:val="0"/>
                <w:sz w:val="24"/>
                <w:szCs w:val="24"/>
              </w:rPr>
              <w:t>Да/Нет</w:t>
            </w:r>
          </w:p>
        </w:tc>
        <w:tc>
          <w:tcPr>
            <w:tcW w:w="1559" w:type="dxa"/>
            <w:shd w:val="clear" w:color="auto" w:fill="auto"/>
          </w:tcPr>
          <w:p w:rsidR="009C43C3" w:rsidRPr="009C43C3" w:rsidRDefault="009C43C3" w:rsidP="00C21A23">
            <w:pPr>
              <w:pStyle w:val="ac"/>
              <w:rPr>
                <w:b w:val="0"/>
                <w:sz w:val="24"/>
                <w:szCs w:val="24"/>
              </w:rPr>
            </w:pPr>
            <w:r>
              <w:rPr>
                <w:b w:val="0"/>
                <w:sz w:val="24"/>
                <w:szCs w:val="24"/>
              </w:rPr>
              <w:t>Да</w:t>
            </w:r>
          </w:p>
        </w:tc>
      </w:tr>
    </w:tbl>
    <w:p w:rsidR="009C43C3" w:rsidRPr="009C43C3" w:rsidRDefault="009C43C3" w:rsidP="002D7FFA">
      <w:pPr>
        <w:suppressAutoHyphens/>
        <w:autoSpaceDE w:val="0"/>
        <w:ind w:firstLine="709"/>
        <w:jc w:val="both"/>
        <w:rPr>
          <w:rFonts w:ascii="Times New Roman" w:hAnsi="Times New Roman"/>
          <w:b/>
          <w:sz w:val="16"/>
          <w:szCs w:val="16"/>
        </w:rPr>
      </w:pPr>
    </w:p>
    <w:p w:rsidR="002D7FFA" w:rsidRPr="002D7FFA" w:rsidRDefault="002D7FFA" w:rsidP="002D7FFA">
      <w:pPr>
        <w:numPr>
          <w:ilvl w:val="0"/>
          <w:numId w:val="18"/>
        </w:numPr>
        <w:autoSpaceDE w:val="0"/>
        <w:spacing w:before="0"/>
        <w:ind w:left="426" w:hanging="426"/>
        <w:jc w:val="both"/>
        <w:rPr>
          <w:rFonts w:ascii="Times New Roman" w:hAnsi="Times New Roman"/>
          <w:b/>
          <w:iCs/>
          <w:sz w:val="24"/>
        </w:rPr>
      </w:pPr>
      <w:r w:rsidRPr="002D7FFA">
        <w:rPr>
          <w:rFonts w:ascii="Times New Roman" w:hAnsi="Times New Roman"/>
          <w:b/>
          <w:iCs/>
          <w:sz w:val="24"/>
        </w:rPr>
        <w:t xml:space="preserve">Условия выполнения работ. </w:t>
      </w:r>
    </w:p>
    <w:p w:rsidR="002D7FFA" w:rsidRPr="002D7FFA" w:rsidRDefault="002D7FFA" w:rsidP="002D7FFA">
      <w:pPr>
        <w:autoSpaceDE w:val="0"/>
        <w:spacing w:before="60"/>
        <w:ind w:firstLine="340"/>
        <w:jc w:val="both"/>
        <w:rPr>
          <w:rFonts w:ascii="Times New Roman" w:hAnsi="Times New Roman"/>
          <w:sz w:val="24"/>
        </w:rPr>
      </w:pPr>
      <w:r w:rsidRPr="002D7FFA">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2D7FFA" w:rsidRPr="002D7FFA" w:rsidRDefault="002D7FFA" w:rsidP="002D7FFA">
      <w:pPr>
        <w:numPr>
          <w:ilvl w:val="0"/>
          <w:numId w:val="4"/>
        </w:numPr>
        <w:spacing w:before="0"/>
        <w:ind w:left="680" w:hanging="340"/>
        <w:jc w:val="both"/>
        <w:rPr>
          <w:rFonts w:ascii="Times New Roman" w:hAnsi="Times New Roman"/>
          <w:sz w:val="24"/>
        </w:rPr>
      </w:pPr>
      <w:r w:rsidRPr="002D7FFA">
        <w:rPr>
          <w:rFonts w:ascii="Times New Roman" w:hAnsi="Times New Roman"/>
          <w:sz w:val="24"/>
        </w:rPr>
        <w:t>Сертификаты качества, выданные производителем;</w:t>
      </w:r>
    </w:p>
    <w:p w:rsidR="002D7FFA" w:rsidRPr="002D7FFA" w:rsidRDefault="002D7FFA" w:rsidP="002D7FFA">
      <w:pPr>
        <w:numPr>
          <w:ilvl w:val="0"/>
          <w:numId w:val="4"/>
        </w:numPr>
        <w:spacing w:before="0"/>
        <w:ind w:left="680" w:hanging="340"/>
        <w:jc w:val="both"/>
        <w:rPr>
          <w:rFonts w:ascii="Times New Roman" w:hAnsi="Times New Roman"/>
          <w:sz w:val="24"/>
        </w:rPr>
      </w:pPr>
      <w:r w:rsidRPr="002D7FFA">
        <w:rPr>
          <w:rFonts w:ascii="Times New Roman" w:hAnsi="Times New Roman"/>
          <w:sz w:val="24"/>
        </w:rPr>
        <w:t>Сертификаты соответствия Госстандарта Российской Федерации;</w:t>
      </w:r>
    </w:p>
    <w:p w:rsidR="002D7FFA" w:rsidRPr="002D7FFA" w:rsidRDefault="002D7FFA" w:rsidP="002D7FFA">
      <w:pPr>
        <w:numPr>
          <w:ilvl w:val="0"/>
          <w:numId w:val="4"/>
        </w:numPr>
        <w:spacing w:before="0"/>
        <w:ind w:left="680" w:hanging="340"/>
        <w:jc w:val="both"/>
        <w:rPr>
          <w:rFonts w:ascii="Times New Roman" w:hAnsi="Times New Roman"/>
          <w:sz w:val="24"/>
        </w:rPr>
      </w:pPr>
      <w:r w:rsidRPr="002D7FFA">
        <w:rPr>
          <w:rFonts w:ascii="Times New Roman" w:hAnsi="Times New Roman"/>
          <w:sz w:val="24"/>
        </w:rPr>
        <w:t>Сертификаты страны происхождения;</w:t>
      </w:r>
    </w:p>
    <w:p w:rsidR="002D7FFA" w:rsidRPr="002D7FFA" w:rsidRDefault="002D7FFA" w:rsidP="002D7FFA">
      <w:pPr>
        <w:numPr>
          <w:ilvl w:val="0"/>
          <w:numId w:val="4"/>
        </w:numPr>
        <w:spacing w:before="0"/>
        <w:ind w:left="680" w:hanging="340"/>
        <w:jc w:val="both"/>
        <w:rPr>
          <w:rFonts w:ascii="Times New Roman" w:hAnsi="Times New Roman"/>
          <w:sz w:val="24"/>
        </w:rPr>
      </w:pPr>
      <w:r w:rsidRPr="002D7FFA">
        <w:rPr>
          <w:rFonts w:ascii="Times New Roman" w:hAnsi="Times New Roman"/>
          <w:sz w:val="24"/>
        </w:rPr>
        <w:t>Технические паспорта и другие документы, удостоверяющие их качество.</w:t>
      </w:r>
    </w:p>
    <w:p w:rsidR="002D7FFA" w:rsidRPr="002D7FFA" w:rsidRDefault="002D7FFA" w:rsidP="002D7FFA">
      <w:pPr>
        <w:suppressAutoHyphens/>
        <w:autoSpaceDE w:val="0"/>
        <w:ind w:firstLine="709"/>
        <w:jc w:val="both"/>
        <w:rPr>
          <w:rFonts w:ascii="Times New Roman" w:hAnsi="Times New Roman"/>
          <w:sz w:val="24"/>
        </w:rPr>
      </w:pPr>
      <w:r w:rsidRPr="002D7FFA">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2D7FFA">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2D7FFA" w:rsidRPr="002D7FFA" w:rsidRDefault="002D7FFA" w:rsidP="002D7FFA">
      <w:pPr>
        <w:ind w:firstLine="340"/>
        <w:jc w:val="both"/>
        <w:rPr>
          <w:rFonts w:ascii="Times New Roman" w:hAnsi="Times New Roman"/>
          <w:sz w:val="24"/>
        </w:rPr>
      </w:pPr>
      <w:r w:rsidRPr="002D7FFA">
        <w:rPr>
          <w:rFonts w:ascii="Times New Roman" w:hAnsi="Times New Roman"/>
          <w:sz w:val="24"/>
        </w:rPr>
        <w:lastRenderedPageBreak/>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2D7FFA" w:rsidRPr="002D7FFA" w:rsidRDefault="002D7FFA" w:rsidP="002D7FFA">
      <w:pPr>
        <w:ind w:firstLine="681"/>
        <w:jc w:val="both"/>
        <w:rPr>
          <w:rFonts w:ascii="Times New Roman" w:hAnsi="Times New Roman"/>
          <w:i/>
          <w:sz w:val="24"/>
        </w:rPr>
      </w:pPr>
      <w:r w:rsidRPr="002D7FFA">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2D7FFA" w:rsidRPr="002D7FFA" w:rsidRDefault="002D7FFA" w:rsidP="002D7FFA">
      <w:pPr>
        <w:autoSpaceDE w:val="0"/>
        <w:ind w:firstLine="681"/>
        <w:jc w:val="both"/>
        <w:rPr>
          <w:rFonts w:ascii="Times New Roman" w:hAnsi="Times New Roman"/>
          <w:sz w:val="24"/>
        </w:rPr>
      </w:pPr>
      <w:r w:rsidRPr="002D7FFA">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D7FFA" w:rsidRPr="002D7FFA" w:rsidRDefault="002D7FFA" w:rsidP="002D7FFA">
      <w:pPr>
        <w:suppressAutoHyphens/>
        <w:autoSpaceDE w:val="0"/>
        <w:ind w:firstLine="709"/>
        <w:jc w:val="both"/>
        <w:rPr>
          <w:rFonts w:ascii="Times New Roman" w:hAnsi="Times New Roman"/>
          <w:sz w:val="24"/>
        </w:rPr>
      </w:pPr>
      <w:r w:rsidRPr="002D7FFA">
        <w:rPr>
          <w:rFonts w:ascii="Times New Roman" w:hAnsi="Times New Roman"/>
          <w:sz w:val="24"/>
        </w:rPr>
        <w:t>Антикоррозийная защита металлоконструкций производится до момента их монтажа.</w:t>
      </w:r>
    </w:p>
    <w:p w:rsidR="002D7FFA" w:rsidRDefault="002D7FFA" w:rsidP="002D7FFA">
      <w:pPr>
        <w:widowControl w:val="0"/>
        <w:autoSpaceDE w:val="0"/>
        <w:autoSpaceDN w:val="0"/>
        <w:adjustRightInd w:val="0"/>
        <w:spacing w:line="26" w:lineRule="atLeast"/>
        <w:ind w:firstLine="709"/>
        <w:jc w:val="both"/>
        <w:rPr>
          <w:rFonts w:ascii="Times New Roman" w:hAnsi="Times New Roman"/>
          <w:sz w:val="24"/>
        </w:rPr>
      </w:pPr>
      <w:r w:rsidRPr="002D7FFA">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2D7FFA">
        <w:rPr>
          <w:rFonts w:ascii="Times New Roman" w:hAnsi="Times New Roman"/>
          <w:sz w:val="24"/>
          <w:lang w:val="en-US"/>
        </w:rPr>
        <w:t>I</w:t>
      </w:r>
      <w:r w:rsidRPr="002D7FFA">
        <w:rPr>
          <w:rFonts w:ascii="Times New Roman" w:hAnsi="Times New Roman"/>
          <w:sz w:val="24"/>
        </w:rPr>
        <w:t xml:space="preserve">, </w:t>
      </w:r>
      <w:r w:rsidRPr="002D7FFA">
        <w:rPr>
          <w:rFonts w:ascii="Times New Roman" w:hAnsi="Times New Roman"/>
          <w:sz w:val="24"/>
          <w:lang w:val="en-US"/>
        </w:rPr>
        <w:t>II</w:t>
      </w:r>
      <w:r w:rsidRPr="002D7FFA">
        <w:rPr>
          <w:rFonts w:ascii="Times New Roman" w:hAnsi="Times New Roman"/>
          <w:sz w:val="24"/>
        </w:rPr>
        <w:t xml:space="preserve">, </w:t>
      </w:r>
      <w:r w:rsidRPr="002D7FFA">
        <w:rPr>
          <w:rFonts w:ascii="Times New Roman" w:hAnsi="Times New Roman"/>
          <w:sz w:val="24"/>
          <w:lang w:val="en-US"/>
        </w:rPr>
        <w:t>III</w:t>
      </w:r>
      <w:r w:rsidRPr="002D7FFA">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1E5ECB" w:rsidRDefault="001E5ECB" w:rsidP="001E5ECB">
      <w:pPr>
        <w:tabs>
          <w:tab w:val="left" w:pos="7390"/>
        </w:tabs>
        <w:autoSpaceDE w:val="0"/>
        <w:autoSpaceDN w:val="0"/>
        <w:adjustRightInd w:val="0"/>
        <w:spacing w:before="0"/>
        <w:rPr>
          <w:rFonts w:ascii="Times New Roman" w:eastAsia="Calibri" w:hAnsi="Times New Roman" w:cs="Arial"/>
          <w:b/>
          <w:iCs/>
          <w:sz w:val="24"/>
          <w:szCs w:val="22"/>
          <w:lang w:eastAsia="en-US"/>
        </w:rPr>
      </w:pPr>
      <w:r>
        <w:rPr>
          <w:rFonts w:ascii="Times New Roman" w:eastAsia="Calibri" w:hAnsi="Times New Roman" w:cs="Arial"/>
          <w:b/>
          <w:iCs/>
          <w:sz w:val="24"/>
          <w:szCs w:val="22"/>
          <w:lang w:eastAsia="en-US"/>
        </w:rPr>
        <w:t xml:space="preserve">4. </w:t>
      </w:r>
      <w:r w:rsidRPr="00C3289F">
        <w:rPr>
          <w:rFonts w:ascii="Times New Roman" w:eastAsia="Calibri" w:hAnsi="Times New Roman" w:cs="Arial"/>
          <w:b/>
          <w:iCs/>
          <w:sz w:val="24"/>
          <w:szCs w:val="22"/>
          <w:lang w:eastAsia="en-US"/>
        </w:rPr>
        <w:t>Требования к контрагенту.</w:t>
      </w:r>
    </w:p>
    <w:tbl>
      <w:tblPr>
        <w:tblW w:w="9938" w:type="dxa"/>
        <w:tblInd w:w="93" w:type="dxa"/>
        <w:tblLayout w:type="fixed"/>
        <w:tblLook w:val="04A0" w:firstRow="1" w:lastRow="0" w:firstColumn="1" w:lastColumn="0" w:noHBand="0" w:noVBand="1"/>
      </w:tblPr>
      <w:tblGrid>
        <w:gridCol w:w="724"/>
        <w:gridCol w:w="3260"/>
        <w:gridCol w:w="3118"/>
        <w:gridCol w:w="1135"/>
        <w:gridCol w:w="1701"/>
      </w:tblGrid>
      <w:tr w:rsidR="001E5ECB" w:rsidRPr="001E5ECB" w:rsidTr="001E5ECB">
        <w:trPr>
          <w:trHeight w:val="61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 п/п</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Требования (параметр оценки)</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Документы, подтверждающие соответствия требованию</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Ед.изм.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CB" w:rsidRPr="001E5ECB" w:rsidRDefault="001E5ECB" w:rsidP="001E5ECB">
            <w:pPr>
              <w:spacing w:before="0"/>
              <w:rPr>
                <w:rFonts w:ascii="Times New Roman" w:hAnsi="Times New Roman"/>
                <w:b/>
                <w:bCs/>
                <w:color w:val="000000"/>
              </w:rPr>
            </w:pPr>
            <w:r w:rsidRPr="001E5ECB">
              <w:rPr>
                <w:rFonts w:ascii="Times New Roman" w:hAnsi="Times New Roman"/>
                <w:b/>
                <w:bCs/>
                <w:color w:val="000000"/>
                <w:szCs w:val="22"/>
              </w:rPr>
              <w:t>Условия соответствия</w:t>
            </w:r>
          </w:p>
        </w:tc>
      </w:tr>
      <w:tr w:rsidR="001E5ECB" w:rsidRPr="001E5ECB" w:rsidTr="001E5ECB">
        <w:trPr>
          <w:trHeight w:val="28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ascii="Times New Roman" w:hAnsi="Times New Roman"/>
                <w:b/>
                <w:bCs/>
                <w:color w:val="00000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cs="Arial"/>
                <w:b/>
                <w:bCs/>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E5ECB" w:rsidRPr="001E5ECB" w:rsidRDefault="001E5ECB" w:rsidP="001E5ECB">
            <w:pPr>
              <w:spacing w:before="0"/>
              <w:rPr>
                <w:rFonts w:cs="Arial"/>
                <w:b/>
                <w:bCs/>
                <w:color w:val="000000"/>
              </w:rPr>
            </w:pPr>
          </w:p>
        </w:tc>
      </w:tr>
      <w:tr w:rsidR="001E5ECB" w:rsidRPr="001E5ECB" w:rsidTr="00FD45F8">
        <w:trPr>
          <w:trHeight w:val="1830"/>
        </w:trPr>
        <w:tc>
          <w:tcPr>
            <w:tcW w:w="724" w:type="dxa"/>
            <w:tcBorders>
              <w:top w:val="nil"/>
              <w:left w:val="single" w:sz="4" w:space="0" w:color="auto"/>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1</w:t>
            </w:r>
          </w:p>
        </w:tc>
        <w:tc>
          <w:tcPr>
            <w:tcW w:w="3260" w:type="dxa"/>
            <w:tcBorders>
              <w:top w:val="nil"/>
              <w:left w:val="nil"/>
              <w:bottom w:val="single" w:sz="4" w:space="0" w:color="auto"/>
              <w:right w:val="single" w:sz="4" w:space="0" w:color="auto"/>
            </w:tcBorders>
            <w:shd w:val="clear" w:color="auto" w:fill="auto"/>
            <w:hideMark/>
          </w:tcPr>
          <w:p w:rsidR="001E5ECB" w:rsidRPr="001E5ECB" w:rsidRDefault="001E5ECB" w:rsidP="001E5ECB">
            <w:pPr>
              <w:spacing w:before="0"/>
              <w:jc w:val="both"/>
              <w:rPr>
                <w:rFonts w:ascii="Times New Roman" w:hAnsi="Times New Roman"/>
                <w:color w:val="000000"/>
              </w:rPr>
            </w:pPr>
            <w:r w:rsidRPr="001E5ECB">
              <w:rPr>
                <w:rFonts w:ascii="Times New Roman" w:hAnsi="Times New Roman"/>
                <w:color w:val="000000"/>
                <w:szCs w:val="22"/>
              </w:rPr>
              <w:t>Наличие опыта выполнения работ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3118" w:type="dxa"/>
            <w:tcBorders>
              <w:top w:val="nil"/>
              <w:left w:val="nil"/>
              <w:bottom w:val="single" w:sz="4" w:space="0" w:color="auto"/>
              <w:right w:val="single" w:sz="4" w:space="0" w:color="auto"/>
            </w:tcBorders>
            <w:shd w:val="clear" w:color="auto" w:fill="auto"/>
            <w:hideMark/>
          </w:tcPr>
          <w:p w:rsidR="001E5ECB" w:rsidRPr="001E5ECB" w:rsidRDefault="001E5ECB" w:rsidP="001E5ECB">
            <w:pPr>
              <w:spacing w:before="0"/>
              <w:jc w:val="both"/>
              <w:rPr>
                <w:rFonts w:ascii="Times New Roman" w:hAnsi="Times New Roman"/>
              </w:rPr>
            </w:pPr>
            <w:r w:rsidRPr="001E5ECB">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135" w:type="dxa"/>
            <w:tcBorders>
              <w:top w:val="nil"/>
              <w:left w:val="nil"/>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лет</w:t>
            </w:r>
          </w:p>
        </w:tc>
        <w:tc>
          <w:tcPr>
            <w:tcW w:w="1701" w:type="dxa"/>
            <w:tcBorders>
              <w:top w:val="nil"/>
              <w:left w:val="nil"/>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не менее 3</w:t>
            </w:r>
          </w:p>
        </w:tc>
      </w:tr>
      <w:tr w:rsidR="001E5ECB" w:rsidRPr="001E5ECB" w:rsidTr="004964E5">
        <w:trPr>
          <w:trHeight w:val="276"/>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2</w:t>
            </w:r>
          </w:p>
        </w:tc>
        <w:tc>
          <w:tcPr>
            <w:tcW w:w="3260" w:type="dxa"/>
            <w:tcBorders>
              <w:top w:val="single" w:sz="4" w:space="0" w:color="auto"/>
              <w:left w:val="nil"/>
              <w:bottom w:val="single" w:sz="4" w:space="0" w:color="auto"/>
              <w:right w:val="single" w:sz="4" w:space="0" w:color="auto"/>
            </w:tcBorders>
            <w:shd w:val="clear" w:color="000000" w:fill="FFFFFF"/>
            <w:hideMark/>
          </w:tcPr>
          <w:p w:rsidR="001E5ECB" w:rsidRPr="001E5ECB" w:rsidRDefault="001E5ECB" w:rsidP="001E5ECB">
            <w:pPr>
              <w:spacing w:before="0"/>
              <w:rPr>
                <w:rFonts w:ascii="Times New Roman" w:hAnsi="Times New Roman"/>
              </w:rPr>
            </w:pPr>
            <w:r w:rsidRPr="001E5ECB">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118" w:type="dxa"/>
            <w:tcBorders>
              <w:top w:val="single" w:sz="4" w:space="0" w:color="auto"/>
              <w:left w:val="nil"/>
              <w:bottom w:val="single" w:sz="4" w:space="0" w:color="auto"/>
              <w:right w:val="single" w:sz="4" w:space="0" w:color="auto"/>
            </w:tcBorders>
            <w:shd w:val="clear" w:color="000000" w:fill="FFFFFF"/>
            <w:hideMark/>
          </w:tcPr>
          <w:p w:rsidR="001E5ECB" w:rsidRPr="001E5ECB" w:rsidRDefault="001E5ECB" w:rsidP="001E5ECB">
            <w:pPr>
              <w:spacing w:before="0"/>
              <w:jc w:val="both"/>
              <w:rPr>
                <w:rFonts w:ascii="Times New Roman" w:hAnsi="Times New Roman"/>
                <w:color w:val="000000"/>
              </w:rPr>
            </w:pPr>
            <w:r w:rsidRPr="001E5ECB">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135" w:type="dxa"/>
            <w:tcBorders>
              <w:top w:val="nil"/>
              <w:left w:val="nil"/>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чел.</w:t>
            </w:r>
          </w:p>
        </w:tc>
        <w:tc>
          <w:tcPr>
            <w:tcW w:w="1701" w:type="dxa"/>
            <w:tcBorders>
              <w:top w:val="single" w:sz="4" w:space="0" w:color="auto"/>
              <w:left w:val="nil"/>
              <w:bottom w:val="single" w:sz="4" w:space="0" w:color="auto"/>
              <w:right w:val="single" w:sz="4" w:space="0" w:color="auto"/>
            </w:tcBorders>
            <w:shd w:val="clear" w:color="000000" w:fill="FFFFFF"/>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t>Монтажники, сварщики и др. смежные специальности - не менее 8 чел.</w:t>
            </w:r>
            <w:r w:rsidRPr="001E5ECB">
              <w:rPr>
                <w:rFonts w:ascii="Times New Roman" w:hAnsi="Times New Roman"/>
                <w:color w:val="000000"/>
                <w:szCs w:val="22"/>
              </w:rPr>
              <w:br/>
              <w:t>Электромонта</w:t>
            </w:r>
            <w:r>
              <w:rPr>
                <w:rFonts w:ascii="Times New Roman" w:hAnsi="Times New Roman"/>
                <w:color w:val="000000"/>
                <w:szCs w:val="22"/>
              </w:rPr>
              <w:t>-</w:t>
            </w:r>
            <w:r w:rsidRPr="001E5ECB">
              <w:rPr>
                <w:rFonts w:ascii="Times New Roman" w:hAnsi="Times New Roman"/>
                <w:color w:val="000000"/>
                <w:szCs w:val="22"/>
              </w:rPr>
              <w:t>жники, наладчики и др. смежные специальности - не менее 2 чел.</w:t>
            </w:r>
            <w:r w:rsidRPr="001E5ECB">
              <w:rPr>
                <w:rFonts w:ascii="Times New Roman" w:hAnsi="Times New Roman"/>
                <w:color w:val="000000"/>
                <w:szCs w:val="22"/>
              </w:rPr>
              <w:br/>
              <w:t>Инженер по охране труда - 1 чел.</w:t>
            </w:r>
          </w:p>
        </w:tc>
      </w:tr>
      <w:tr w:rsidR="001E5ECB" w:rsidRPr="001E5ECB" w:rsidTr="004964E5">
        <w:trPr>
          <w:trHeight w:val="81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1E5ECB" w:rsidRPr="001E5ECB" w:rsidRDefault="001E5ECB" w:rsidP="001E5ECB">
            <w:pPr>
              <w:spacing w:before="0"/>
              <w:rPr>
                <w:rFonts w:ascii="Times New Roman" w:hAnsi="Times New Roman"/>
                <w:color w:val="000000"/>
              </w:rPr>
            </w:pPr>
            <w:r w:rsidRPr="001E5ECB">
              <w:rPr>
                <w:rFonts w:ascii="Times New Roman" w:hAnsi="Times New Roman"/>
                <w:color w:val="000000"/>
                <w:szCs w:val="22"/>
              </w:rPr>
              <w:lastRenderedPageBreak/>
              <w:t>3</w:t>
            </w:r>
          </w:p>
        </w:tc>
        <w:tc>
          <w:tcPr>
            <w:tcW w:w="3260" w:type="dxa"/>
            <w:tcBorders>
              <w:top w:val="single" w:sz="4" w:space="0" w:color="auto"/>
              <w:left w:val="nil"/>
              <w:bottom w:val="single" w:sz="4" w:space="0" w:color="auto"/>
              <w:right w:val="single" w:sz="4" w:space="0" w:color="auto"/>
            </w:tcBorders>
            <w:shd w:val="clear" w:color="auto" w:fill="auto"/>
            <w:hideMark/>
          </w:tcPr>
          <w:p w:rsidR="001E5ECB" w:rsidRPr="001E5ECB" w:rsidRDefault="001E5ECB" w:rsidP="001E5ECB">
            <w:pPr>
              <w:spacing w:before="0"/>
              <w:jc w:val="both"/>
              <w:rPr>
                <w:rFonts w:ascii="Times New Roman" w:hAnsi="Times New Roman"/>
                <w:color w:val="000000"/>
              </w:rPr>
            </w:pPr>
            <w:r w:rsidRPr="001E5ECB">
              <w:rPr>
                <w:rFonts w:ascii="Times New Roman" w:hAnsi="Times New Roman"/>
                <w:color w:val="000000"/>
                <w:szCs w:val="22"/>
              </w:rPr>
              <w:t xml:space="preserve">Среднегодовой оборот по СМР за последние 3 года (2014, 2015, 2016 гг) </w:t>
            </w:r>
          </w:p>
        </w:tc>
        <w:tc>
          <w:tcPr>
            <w:tcW w:w="3118" w:type="dxa"/>
            <w:tcBorders>
              <w:top w:val="single" w:sz="4" w:space="0" w:color="auto"/>
              <w:left w:val="nil"/>
              <w:bottom w:val="single" w:sz="4" w:space="0" w:color="auto"/>
              <w:right w:val="single" w:sz="4" w:space="0" w:color="auto"/>
            </w:tcBorders>
            <w:shd w:val="clear" w:color="auto" w:fill="auto"/>
            <w:hideMark/>
          </w:tcPr>
          <w:p w:rsidR="001E5ECB" w:rsidRPr="001E5ECB" w:rsidRDefault="001E5ECB" w:rsidP="001E5ECB">
            <w:pPr>
              <w:spacing w:before="0"/>
              <w:jc w:val="both"/>
              <w:rPr>
                <w:rFonts w:ascii="Times New Roman" w:hAnsi="Times New Roman"/>
                <w:color w:val="000000"/>
              </w:rPr>
            </w:pPr>
            <w:r w:rsidRPr="001E5ECB">
              <w:rPr>
                <w:rFonts w:ascii="Times New Roman" w:hAnsi="Times New Roman"/>
                <w:color w:val="000000"/>
                <w:szCs w:val="22"/>
              </w:rPr>
              <w:t>Заверенная копия «Отчета о прибылях и убытках» (за последние 3 года – 2014,2015,2016 гг)</w:t>
            </w:r>
          </w:p>
        </w:tc>
        <w:tc>
          <w:tcPr>
            <w:tcW w:w="1135" w:type="dxa"/>
            <w:tcBorders>
              <w:top w:val="single" w:sz="4" w:space="0" w:color="auto"/>
              <w:left w:val="nil"/>
              <w:bottom w:val="single" w:sz="4" w:space="0" w:color="auto"/>
              <w:right w:val="single" w:sz="4" w:space="0" w:color="auto"/>
            </w:tcBorders>
            <w:shd w:val="clear" w:color="auto" w:fill="auto"/>
            <w:noWrap/>
            <w:hideMark/>
          </w:tcPr>
          <w:p w:rsidR="001E5ECB" w:rsidRPr="001E5ECB" w:rsidRDefault="001E5ECB" w:rsidP="001E5ECB">
            <w:pPr>
              <w:spacing w:before="0"/>
              <w:rPr>
                <w:rFonts w:ascii="Times New Roman" w:hAnsi="Times New Roman"/>
              </w:rPr>
            </w:pPr>
            <w:r w:rsidRPr="001E5ECB">
              <w:rPr>
                <w:rFonts w:ascii="Times New Roman" w:hAnsi="Times New Roman"/>
                <w:szCs w:val="22"/>
              </w:rPr>
              <w:t>млн. руб. без НДС</w:t>
            </w:r>
          </w:p>
        </w:tc>
        <w:tc>
          <w:tcPr>
            <w:tcW w:w="1701" w:type="dxa"/>
            <w:tcBorders>
              <w:top w:val="single" w:sz="4" w:space="0" w:color="auto"/>
              <w:left w:val="nil"/>
              <w:bottom w:val="single" w:sz="4" w:space="0" w:color="auto"/>
              <w:right w:val="single" w:sz="4" w:space="0" w:color="auto"/>
            </w:tcBorders>
            <w:shd w:val="clear" w:color="000000" w:fill="FFFFFF"/>
            <w:hideMark/>
          </w:tcPr>
          <w:p w:rsidR="001E5ECB" w:rsidRPr="001E5ECB" w:rsidRDefault="001E5ECB" w:rsidP="001E5ECB">
            <w:pPr>
              <w:spacing w:before="0"/>
              <w:rPr>
                <w:rFonts w:ascii="Times New Roman" w:hAnsi="Times New Roman"/>
              </w:rPr>
            </w:pPr>
            <w:r w:rsidRPr="001E5ECB">
              <w:rPr>
                <w:rFonts w:ascii="Times New Roman" w:hAnsi="Times New Roman"/>
                <w:szCs w:val="22"/>
              </w:rPr>
              <w:t>не менее 29</w:t>
            </w:r>
            <w:r w:rsidRPr="001E5ECB">
              <w:rPr>
                <w:rFonts w:ascii="Times New Roman" w:hAnsi="Times New Roman"/>
                <w:szCs w:val="22"/>
              </w:rPr>
              <w:br/>
              <w:t>млн .руб</w:t>
            </w:r>
          </w:p>
        </w:tc>
      </w:tr>
      <w:tr w:rsidR="004964E5" w:rsidRPr="001E5ECB" w:rsidTr="004964E5">
        <w:trPr>
          <w:trHeight w:val="2102"/>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Pr>
                <w:rFonts w:ascii="Times New Roman" w:hAnsi="Times New Roman"/>
                <w:color w:val="000000"/>
                <w:szCs w:val="22"/>
              </w:rPr>
              <w:t>4</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4964E5" w:rsidRPr="004964E5" w:rsidRDefault="004964E5" w:rsidP="0020722B">
            <w:pPr>
              <w:jc w:val="both"/>
              <w:rPr>
                <w:rFonts w:ascii="Times New Roman" w:hAnsi="Times New Roman"/>
                <w:color w:val="000000"/>
              </w:rPr>
            </w:pPr>
            <w:r>
              <w:rPr>
                <w:rFonts w:ascii="Times New Roman" w:hAnsi="Times New Roman"/>
                <w:color w:val="000000"/>
                <w:szCs w:val="22"/>
              </w:rPr>
              <w:t>Наличие в</w:t>
            </w:r>
            <w:r w:rsidRPr="004964E5">
              <w:rPr>
                <w:rFonts w:ascii="Times New Roman" w:hAnsi="Times New Roman"/>
                <w:color w:val="000000"/>
                <w:szCs w:val="22"/>
              </w:rPr>
              <w:t>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4964E5" w:rsidRPr="004964E5" w:rsidRDefault="004964E5" w:rsidP="00E3119C">
            <w:pPr>
              <w:jc w:val="both"/>
              <w:rPr>
                <w:rFonts w:ascii="Times New Roman" w:hAnsi="Times New Roman"/>
                <w:color w:val="000000"/>
              </w:rPr>
            </w:pPr>
            <w:r w:rsidRPr="004964E5">
              <w:rPr>
                <w:rFonts w:ascii="Times New Roman" w:hAnsi="Times New Roman"/>
                <w:color w:val="000000"/>
                <w:szCs w:val="22"/>
              </w:rPr>
              <w:t>Заверенная копия выписки из реестра членов СРО по форме, утвержденной Приказом Ростехнадзора от 16.02.2017 г. №58</w:t>
            </w:r>
          </w:p>
        </w:tc>
        <w:tc>
          <w:tcPr>
            <w:tcW w:w="1135" w:type="dxa"/>
            <w:tcBorders>
              <w:top w:val="nil"/>
              <w:left w:val="single" w:sz="4" w:space="0" w:color="auto"/>
              <w:bottom w:val="single" w:sz="4" w:space="0" w:color="auto"/>
              <w:right w:val="single" w:sz="4" w:space="0" w:color="auto"/>
            </w:tcBorders>
            <w:shd w:val="clear" w:color="auto" w:fill="auto"/>
            <w:hideMark/>
          </w:tcPr>
          <w:p w:rsidR="004964E5" w:rsidRPr="004964E5" w:rsidRDefault="004964E5" w:rsidP="0020722B">
            <w:pPr>
              <w:rPr>
                <w:rFonts w:ascii="Times New Roman" w:hAnsi="Times New Roman"/>
                <w:color w:val="000000"/>
              </w:rPr>
            </w:pPr>
            <w:r>
              <w:rPr>
                <w:rFonts w:ascii="Times New Roman" w:hAnsi="Times New Roman"/>
                <w:color w:val="000000"/>
                <w:szCs w:val="22"/>
              </w:rPr>
              <w:t>д</w:t>
            </w:r>
            <w:r w:rsidRPr="004964E5">
              <w:rPr>
                <w:rFonts w:ascii="Times New Roman" w:hAnsi="Times New Roman"/>
                <w:color w:val="000000"/>
                <w:szCs w:val="22"/>
              </w:rPr>
              <w:t>а/нет</w:t>
            </w:r>
          </w:p>
        </w:tc>
        <w:tc>
          <w:tcPr>
            <w:tcW w:w="1701" w:type="dxa"/>
            <w:tcBorders>
              <w:top w:val="nil"/>
              <w:left w:val="nil"/>
              <w:bottom w:val="single" w:sz="4" w:space="0" w:color="auto"/>
              <w:right w:val="single" w:sz="4" w:space="0" w:color="auto"/>
            </w:tcBorders>
            <w:shd w:val="clear" w:color="auto" w:fill="auto"/>
            <w:hideMark/>
          </w:tcPr>
          <w:p w:rsidR="004964E5" w:rsidRPr="004964E5" w:rsidRDefault="004964E5" w:rsidP="0020722B">
            <w:pPr>
              <w:rPr>
                <w:rFonts w:ascii="Times New Roman" w:hAnsi="Times New Roman"/>
                <w:color w:val="000000"/>
              </w:rPr>
            </w:pPr>
            <w:r w:rsidRPr="004964E5">
              <w:rPr>
                <w:rFonts w:ascii="Times New Roman" w:hAnsi="Times New Roman"/>
                <w:color w:val="000000"/>
                <w:szCs w:val="22"/>
              </w:rPr>
              <w:t>да</w:t>
            </w:r>
          </w:p>
        </w:tc>
      </w:tr>
      <w:tr w:rsidR="004964E5" w:rsidRPr="001E5ECB" w:rsidTr="004964E5">
        <w:trPr>
          <w:trHeight w:val="2102"/>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Pr>
                <w:rFonts w:ascii="Times New Roman" w:hAnsi="Times New Roman"/>
                <w:color w:val="000000"/>
                <w:szCs w:val="22"/>
              </w:rPr>
              <w:t>5</w:t>
            </w:r>
          </w:p>
        </w:tc>
        <w:tc>
          <w:tcPr>
            <w:tcW w:w="3260" w:type="dxa"/>
            <w:tcBorders>
              <w:top w:val="single" w:sz="4" w:space="0" w:color="auto"/>
              <w:left w:val="single" w:sz="4" w:space="0" w:color="auto"/>
              <w:bottom w:val="single" w:sz="4" w:space="0" w:color="auto"/>
              <w:right w:val="single" w:sz="4" w:space="0" w:color="auto"/>
            </w:tcBorders>
            <w:shd w:val="clear" w:color="auto" w:fill="auto"/>
            <w:hideMark/>
          </w:tcPr>
          <w:p w:rsidR="004964E5" w:rsidRPr="004964E5" w:rsidRDefault="004964E5">
            <w:pPr>
              <w:jc w:val="both"/>
              <w:rPr>
                <w:rFonts w:ascii="Times New Roman" w:hAnsi="Times New Roman"/>
                <w:color w:val="000000"/>
              </w:rPr>
            </w:pPr>
            <w:r w:rsidRPr="004964E5">
              <w:rPr>
                <w:rFonts w:ascii="Times New Roman" w:hAnsi="Times New Roman"/>
                <w:color w:val="000000"/>
                <w:szCs w:val="22"/>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4964E5" w:rsidRPr="004964E5" w:rsidRDefault="004964E5" w:rsidP="00E3119C">
            <w:pPr>
              <w:jc w:val="both"/>
              <w:rPr>
                <w:rFonts w:ascii="Times New Roman" w:hAnsi="Times New Roman"/>
                <w:color w:val="000000"/>
              </w:rPr>
            </w:pPr>
            <w:r w:rsidRPr="004964E5">
              <w:rPr>
                <w:rFonts w:ascii="Times New Roman" w:hAnsi="Times New Roman"/>
                <w:color w:val="000000"/>
                <w:szCs w:val="22"/>
              </w:rPr>
              <w:t>Заверенная копия выписки из реестра членов СРО по форме, утвержденной Приказом Ростехнадзора от 16.02.2017 г. №58</w:t>
            </w:r>
          </w:p>
        </w:tc>
        <w:tc>
          <w:tcPr>
            <w:tcW w:w="1135" w:type="dxa"/>
            <w:tcBorders>
              <w:top w:val="nil"/>
              <w:left w:val="single" w:sz="4" w:space="0" w:color="auto"/>
              <w:bottom w:val="single" w:sz="4" w:space="0" w:color="auto"/>
              <w:right w:val="single" w:sz="4" w:space="0" w:color="auto"/>
            </w:tcBorders>
            <w:shd w:val="clear" w:color="auto" w:fill="auto"/>
            <w:hideMark/>
          </w:tcPr>
          <w:p w:rsidR="004964E5" w:rsidRPr="004964E5" w:rsidRDefault="003E390E">
            <w:pPr>
              <w:rPr>
                <w:rFonts w:ascii="Times New Roman" w:hAnsi="Times New Roman"/>
                <w:color w:val="000000"/>
              </w:rPr>
            </w:pPr>
            <w:r>
              <w:rPr>
                <w:rFonts w:ascii="Times New Roman" w:hAnsi="Times New Roman"/>
                <w:color w:val="000000"/>
                <w:szCs w:val="22"/>
              </w:rPr>
              <w:t>д</w:t>
            </w:r>
            <w:r w:rsidR="004964E5" w:rsidRPr="004964E5">
              <w:rPr>
                <w:rFonts w:ascii="Times New Roman" w:hAnsi="Times New Roman"/>
                <w:color w:val="000000"/>
                <w:szCs w:val="22"/>
              </w:rPr>
              <w:t>а/нет</w:t>
            </w:r>
          </w:p>
        </w:tc>
        <w:tc>
          <w:tcPr>
            <w:tcW w:w="1701" w:type="dxa"/>
            <w:tcBorders>
              <w:top w:val="nil"/>
              <w:left w:val="nil"/>
              <w:bottom w:val="single" w:sz="4" w:space="0" w:color="auto"/>
              <w:right w:val="single" w:sz="4" w:space="0" w:color="auto"/>
            </w:tcBorders>
            <w:shd w:val="clear" w:color="auto" w:fill="auto"/>
            <w:hideMark/>
          </w:tcPr>
          <w:p w:rsidR="004964E5" w:rsidRPr="004964E5" w:rsidRDefault="00D63476">
            <w:pPr>
              <w:rPr>
                <w:rFonts w:ascii="Times New Roman" w:hAnsi="Times New Roman"/>
                <w:color w:val="000000"/>
              </w:rPr>
            </w:pPr>
            <w:r>
              <w:rPr>
                <w:rFonts w:ascii="Times New Roman" w:hAnsi="Times New Roman"/>
                <w:color w:val="000000"/>
                <w:szCs w:val="22"/>
              </w:rPr>
              <w:t>первый</w:t>
            </w:r>
            <w:r w:rsidR="004964E5" w:rsidRPr="004964E5">
              <w:rPr>
                <w:rFonts w:ascii="Times New Roman" w:hAnsi="Times New Roman"/>
                <w:color w:val="000000"/>
                <w:szCs w:val="22"/>
              </w:rPr>
              <w:t xml:space="preserve"> уровень ответствен</w:t>
            </w:r>
            <w:r w:rsidR="004964E5">
              <w:rPr>
                <w:rFonts w:ascii="Times New Roman" w:hAnsi="Times New Roman"/>
                <w:color w:val="000000"/>
                <w:szCs w:val="22"/>
              </w:rPr>
              <w:t>-</w:t>
            </w:r>
            <w:r w:rsidR="004964E5" w:rsidRPr="004964E5">
              <w:rPr>
                <w:rFonts w:ascii="Times New Roman" w:hAnsi="Times New Roman"/>
                <w:color w:val="000000"/>
                <w:szCs w:val="22"/>
              </w:rPr>
              <w:t>ности и выше</w:t>
            </w:r>
          </w:p>
        </w:tc>
      </w:tr>
      <w:tr w:rsidR="004964E5" w:rsidRPr="001E5ECB" w:rsidTr="001E5ECB">
        <w:trPr>
          <w:trHeight w:val="1305"/>
        </w:trPr>
        <w:tc>
          <w:tcPr>
            <w:tcW w:w="724" w:type="dxa"/>
            <w:tcBorders>
              <w:top w:val="single" w:sz="4" w:space="0" w:color="auto"/>
              <w:left w:val="single" w:sz="4" w:space="0" w:color="auto"/>
              <w:bottom w:val="nil"/>
              <w:right w:val="single" w:sz="4" w:space="0" w:color="auto"/>
            </w:tcBorders>
            <w:shd w:val="clear" w:color="auto" w:fill="auto"/>
            <w:hideMark/>
          </w:tcPr>
          <w:p w:rsidR="004964E5" w:rsidRPr="001E5ECB" w:rsidRDefault="00D63476" w:rsidP="001E5ECB">
            <w:pPr>
              <w:spacing w:before="0"/>
              <w:rPr>
                <w:rFonts w:ascii="Times New Roman" w:hAnsi="Times New Roman"/>
                <w:color w:val="000000"/>
              </w:rPr>
            </w:pPr>
            <w:r>
              <w:rPr>
                <w:rFonts w:ascii="Times New Roman" w:hAnsi="Times New Roman"/>
                <w:color w:val="000000"/>
                <w:szCs w:val="22"/>
              </w:rPr>
              <w:t>7</w:t>
            </w:r>
          </w:p>
        </w:tc>
        <w:tc>
          <w:tcPr>
            <w:tcW w:w="3260" w:type="dxa"/>
            <w:tcBorders>
              <w:top w:val="single" w:sz="4" w:space="0" w:color="auto"/>
              <w:left w:val="nil"/>
              <w:bottom w:val="nil"/>
              <w:right w:val="single" w:sz="4" w:space="0" w:color="auto"/>
            </w:tcBorders>
            <w:shd w:val="clear" w:color="auto" w:fill="auto"/>
            <w:hideMark/>
          </w:tcPr>
          <w:p w:rsidR="004964E5" w:rsidRPr="001E5ECB" w:rsidRDefault="004964E5" w:rsidP="001E5ECB">
            <w:pPr>
              <w:spacing w:before="0"/>
              <w:jc w:val="both"/>
              <w:rPr>
                <w:rFonts w:ascii="Times New Roman" w:hAnsi="Times New Roman"/>
                <w:color w:val="000000"/>
              </w:rPr>
            </w:pPr>
            <w:r w:rsidRPr="001E5ECB">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8" w:type="dxa"/>
            <w:tcBorders>
              <w:top w:val="single" w:sz="4" w:space="0" w:color="auto"/>
              <w:left w:val="nil"/>
              <w:bottom w:val="nil"/>
              <w:right w:val="single" w:sz="4" w:space="0" w:color="auto"/>
            </w:tcBorders>
            <w:shd w:val="clear" w:color="auto" w:fill="auto"/>
            <w:hideMark/>
          </w:tcPr>
          <w:p w:rsidR="004964E5" w:rsidRPr="001E5ECB" w:rsidRDefault="004964E5" w:rsidP="001E5ECB">
            <w:pPr>
              <w:spacing w:before="0"/>
              <w:jc w:val="both"/>
              <w:rPr>
                <w:rFonts w:ascii="Times New Roman" w:hAnsi="Times New Roman"/>
              </w:rPr>
            </w:pPr>
            <w:r w:rsidRPr="001E5ECB">
              <w:rPr>
                <w:rFonts w:ascii="Times New Roman" w:hAnsi="Times New Roman"/>
                <w:szCs w:val="22"/>
              </w:rPr>
              <w:t>Заверенная копия свидетельства системы менеджмента качества ISO 9001, ИСО 9001</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да/нет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w:t>
            </w:r>
          </w:p>
        </w:tc>
      </w:tr>
      <w:tr w:rsidR="004964E5" w:rsidRPr="001E5ECB" w:rsidTr="001E5ECB">
        <w:trPr>
          <w:trHeight w:val="75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rsidR="004964E5" w:rsidRPr="001E5ECB" w:rsidRDefault="00D63476" w:rsidP="001E5ECB">
            <w:pPr>
              <w:spacing w:before="0"/>
              <w:rPr>
                <w:rFonts w:ascii="Times New Roman" w:hAnsi="Times New Roman"/>
                <w:color w:val="000000"/>
              </w:rPr>
            </w:pPr>
            <w:r>
              <w:rPr>
                <w:rFonts w:ascii="Times New Roman" w:hAnsi="Times New Roman"/>
                <w:color w:val="000000"/>
                <w:szCs w:val="22"/>
              </w:rPr>
              <w:t>8</w:t>
            </w:r>
          </w:p>
        </w:tc>
        <w:tc>
          <w:tcPr>
            <w:tcW w:w="3260"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jc w:val="both"/>
              <w:rPr>
                <w:rFonts w:ascii="Times New Roman" w:hAnsi="Times New Roman"/>
                <w:color w:val="000000"/>
              </w:rPr>
            </w:pPr>
            <w:r w:rsidRPr="001E5ECB">
              <w:rPr>
                <w:rFonts w:ascii="Times New Roman" w:hAnsi="Times New Roman"/>
                <w:color w:val="000000"/>
                <w:szCs w:val="22"/>
              </w:rPr>
              <w:t>Наличие сертифицированной системы управления охраной труда</w:t>
            </w:r>
          </w:p>
        </w:tc>
        <w:tc>
          <w:tcPr>
            <w:tcW w:w="3118"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jc w:val="both"/>
              <w:rPr>
                <w:rFonts w:ascii="Times New Roman" w:hAnsi="Times New Roman"/>
              </w:rPr>
            </w:pPr>
            <w:r w:rsidRPr="001E5ECB">
              <w:rPr>
                <w:rFonts w:ascii="Times New Roman" w:hAnsi="Times New Roman"/>
                <w:szCs w:val="22"/>
              </w:rPr>
              <w:t>Заверенная копия свидетельства ISO 14001:2004, OHSAS 18001:2007</w:t>
            </w:r>
          </w:p>
        </w:tc>
        <w:tc>
          <w:tcPr>
            <w:tcW w:w="1135"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да/нет</w:t>
            </w:r>
          </w:p>
        </w:tc>
        <w:tc>
          <w:tcPr>
            <w:tcW w:w="1701" w:type="dxa"/>
            <w:tcBorders>
              <w:top w:val="single" w:sz="4" w:space="0" w:color="auto"/>
              <w:left w:val="nil"/>
              <w:bottom w:val="single" w:sz="4" w:space="0" w:color="auto"/>
              <w:right w:val="single" w:sz="4" w:space="0" w:color="auto"/>
            </w:tcBorders>
            <w:shd w:val="clear" w:color="auto" w:fill="auto"/>
            <w:hideMark/>
          </w:tcPr>
          <w:p w:rsidR="004964E5" w:rsidRPr="001E5ECB" w:rsidRDefault="004964E5" w:rsidP="001E5ECB">
            <w:pPr>
              <w:spacing w:before="0"/>
              <w:rPr>
                <w:rFonts w:ascii="Times New Roman" w:hAnsi="Times New Roman"/>
                <w:color w:val="000000"/>
              </w:rPr>
            </w:pPr>
            <w:r w:rsidRPr="001E5ECB">
              <w:rPr>
                <w:rFonts w:ascii="Times New Roman" w:hAnsi="Times New Roman"/>
                <w:color w:val="000000"/>
                <w:szCs w:val="22"/>
              </w:rPr>
              <w:t>да</w:t>
            </w:r>
          </w:p>
        </w:tc>
      </w:tr>
    </w:tbl>
    <w:p w:rsidR="002D7FFA" w:rsidRPr="002D7FFA" w:rsidRDefault="002D7FFA" w:rsidP="002D7FFA">
      <w:pPr>
        <w:autoSpaceDE w:val="0"/>
        <w:autoSpaceDN w:val="0"/>
        <w:adjustRightInd w:val="0"/>
        <w:spacing w:before="180"/>
        <w:jc w:val="both"/>
        <w:rPr>
          <w:rFonts w:ascii="Times New Roman" w:hAnsi="Times New Roman"/>
          <w:b/>
          <w:iCs/>
          <w:sz w:val="24"/>
        </w:rPr>
      </w:pPr>
      <w:r w:rsidRPr="002D7FFA">
        <w:rPr>
          <w:rFonts w:ascii="Times New Roman" w:hAnsi="Times New Roman"/>
          <w:b/>
          <w:iCs/>
          <w:sz w:val="24"/>
        </w:rPr>
        <w:t xml:space="preserve">4. Особые условия. </w:t>
      </w:r>
    </w:p>
    <w:p w:rsidR="002D7FFA" w:rsidRPr="009C43C3" w:rsidRDefault="002D7FFA" w:rsidP="009C43C3">
      <w:pPr>
        <w:pStyle w:val="ac"/>
        <w:ind w:firstLine="709"/>
        <w:jc w:val="both"/>
        <w:rPr>
          <w:b w:val="0"/>
          <w:sz w:val="24"/>
          <w:szCs w:val="24"/>
        </w:rPr>
      </w:pPr>
      <w:r w:rsidRPr="009C43C3">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2D7FFA" w:rsidRPr="009C43C3" w:rsidRDefault="002D7FFA" w:rsidP="009C43C3">
      <w:pPr>
        <w:pStyle w:val="ac"/>
        <w:ind w:firstLine="709"/>
        <w:jc w:val="both"/>
        <w:rPr>
          <w:b w:val="0"/>
          <w:sz w:val="24"/>
          <w:szCs w:val="24"/>
        </w:rPr>
      </w:pPr>
      <w:r w:rsidRPr="009C43C3">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D7FFA" w:rsidRPr="009C43C3" w:rsidRDefault="002D7FFA" w:rsidP="009C43C3">
      <w:pPr>
        <w:pStyle w:val="ac"/>
        <w:ind w:firstLine="709"/>
        <w:jc w:val="both"/>
        <w:rPr>
          <w:b w:val="0"/>
          <w:sz w:val="24"/>
          <w:szCs w:val="24"/>
        </w:rPr>
      </w:pPr>
      <w:r w:rsidRPr="009C43C3">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567D0E" w:rsidRPr="00EF0232" w:rsidRDefault="00567D0E" w:rsidP="00694B1C">
      <w:pPr>
        <w:tabs>
          <w:tab w:val="left" w:pos="7390"/>
        </w:tabs>
        <w:autoSpaceDE w:val="0"/>
        <w:autoSpaceDN w:val="0"/>
        <w:adjustRightInd w:val="0"/>
        <w:spacing w:before="0"/>
        <w:rPr>
          <w:rFonts w:ascii="Times New Roman" w:eastAsia="Calibri" w:hAnsi="Times New Roman"/>
          <w:iCs/>
          <w:sz w:val="16"/>
          <w:szCs w:val="16"/>
          <w:lang w:eastAsia="en-US"/>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 xml:space="preserve">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w:t>
      </w:r>
      <w:r w:rsidRPr="0066518F">
        <w:rPr>
          <w:rFonts w:ascii="Times New Roman" w:hAnsi="Times New Roman"/>
          <w:sz w:val="24"/>
        </w:rPr>
        <w:lastRenderedPageBreak/>
        <w:t>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30025A" w:rsidRDefault="0030025A" w:rsidP="00316174">
      <w:pPr>
        <w:pStyle w:val="ac"/>
        <w:ind w:firstLine="567"/>
        <w:jc w:val="both"/>
        <w:rPr>
          <w:b w:val="0"/>
          <w:sz w:val="24"/>
          <w:szCs w:val="24"/>
        </w:rPr>
      </w:pPr>
      <w:r w:rsidRPr="0030025A">
        <w:rPr>
          <w:b w:val="0"/>
          <w:sz w:val="24"/>
          <w:szCs w:val="24"/>
        </w:rPr>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Pr>
          <w:b w:val="0"/>
          <w:sz w:val="24"/>
          <w:szCs w:val="24"/>
        </w:rPr>
        <w:t>разделе</w:t>
      </w:r>
      <w:r w:rsidRPr="0030025A">
        <w:rPr>
          <w:b w:val="0"/>
          <w:sz w:val="24"/>
          <w:szCs w:val="24"/>
        </w:rPr>
        <w:t xml:space="preserve"> 1.</w:t>
      </w:r>
    </w:p>
    <w:p w:rsidR="00763BE4" w:rsidRPr="00567D0E" w:rsidRDefault="00763BE4" w:rsidP="00763BE4">
      <w:pPr>
        <w:spacing w:before="0"/>
        <w:jc w:val="right"/>
        <w:rPr>
          <w:rFonts w:ascii="Times New Roman" w:hAnsi="Times New Roman"/>
          <w:b/>
          <w:bCs/>
          <w:sz w:val="24"/>
        </w:rPr>
      </w:pPr>
    </w:p>
    <w:p w:rsidR="00A571C5" w:rsidRPr="00567D0E" w:rsidRDefault="00A571C5" w:rsidP="00763BE4">
      <w:pPr>
        <w:spacing w:before="0"/>
        <w:jc w:val="right"/>
        <w:rPr>
          <w:rFonts w:ascii="Times New Roman" w:hAnsi="Times New Roman"/>
          <w:b/>
          <w:bCs/>
          <w:sz w:val="24"/>
        </w:rPr>
      </w:pPr>
    </w:p>
    <w:p w:rsidR="00A571C5" w:rsidRPr="00567D0E" w:rsidRDefault="00763BE4" w:rsidP="00567D0E">
      <w:pPr>
        <w:spacing w:before="0"/>
        <w:rPr>
          <w:rFonts w:ascii="Times New Roman" w:hAnsi="Times New Roman"/>
          <w:bCs/>
          <w:sz w:val="24"/>
        </w:rPr>
      </w:pPr>
      <w:r w:rsidRPr="00567D0E">
        <w:rPr>
          <w:rFonts w:ascii="Times New Roman" w:hAnsi="Times New Roman"/>
          <w:bCs/>
          <w:sz w:val="24"/>
        </w:rPr>
        <w:t xml:space="preserve">Директор по снабжению               </w:t>
      </w:r>
      <w:r w:rsidRPr="00567D0E">
        <w:rPr>
          <w:rFonts w:ascii="Times New Roman" w:hAnsi="Times New Roman"/>
          <w:bCs/>
          <w:sz w:val="24"/>
        </w:rPr>
        <w:tab/>
      </w:r>
      <w:r w:rsidRPr="00567D0E">
        <w:rPr>
          <w:rFonts w:ascii="Times New Roman" w:hAnsi="Times New Roman"/>
          <w:bCs/>
          <w:sz w:val="24"/>
        </w:rPr>
        <w:tab/>
        <w:t xml:space="preserve"> ____________________    </w:t>
      </w:r>
      <w:r w:rsidR="00D259C7" w:rsidRPr="00567D0E">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20722B">
        <w:rPr>
          <w:rFonts w:ascii="Times New Roman" w:hAnsi="Times New Roman"/>
          <w:sz w:val="24"/>
        </w:rPr>
        <w:t>делать Оферты №</w:t>
      </w:r>
      <w:r w:rsidR="0020722B" w:rsidRPr="0020722B">
        <w:rPr>
          <w:rFonts w:ascii="Times New Roman" w:hAnsi="Times New Roman"/>
          <w:sz w:val="24"/>
        </w:rPr>
        <w:t>406</w:t>
      </w:r>
      <w:r w:rsidRPr="0020722B">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20722B">
        <w:rPr>
          <w:rFonts w:ascii="Times New Roman" w:hAnsi="Times New Roman"/>
          <w:szCs w:val="22"/>
          <w:lang w:eastAsia="ar-SA"/>
        </w:rPr>
        <w:t xml:space="preserve">делать оферты </w:t>
      </w:r>
      <w:r w:rsidRPr="0020722B">
        <w:rPr>
          <w:rFonts w:ascii="Times New Roman" w:hAnsi="Times New Roman"/>
          <w:sz w:val="23"/>
          <w:szCs w:val="23"/>
        </w:rPr>
        <w:t>№</w:t>
      </w:r>
      <w:r w:rsidR="0020722B" w:rsidRPr="0020722B">
        <w:rPr>
          <w:rFonts w:ascii="Times New Roman" w:hAnsi="Times New Roman"/>
          <w:sz w:val="23"/>
          <w:szCs w:val="23"/>
        </w:rPr>
        <w:t>406</w:t>
      </w:r>
      <w:r w:rsidRPr="0020722B">
        <w:rPr>
          <w:rFonts w:ascii="Times New Roman" w:hAnsi="Times New Roman"/>
          <w:sz w:val="23"/>
          <w:szCs w:val="23"/>
        </w:rPr>
        <w:t>-КС-201</w:t>
      </w:r>
      <w:r w:rsidR="00D259C7" w:rsidRPr="0020722B">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BD2960">
      <w:pPr>
        <w:suppressAutoHyphens/>
        <w:spacing w:before="0"/>
        <w:ind w:firstLine="567"/>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A13BD1" w:rsidRPr="00A13BD1">
        <w:rPr>
          <w:rFonts w:ascii="Times New Roman" w:hAnsi="Times New Roman"/>
          <w:b/>
          <w:szCs w:val="22"/>
          <w:lang w:eastAsia="ar-SA"/>
        </w:rPr>
        <w:t>выполнение Комплекса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C7476C" w:rsidRPr="004E026A">
        <w:rPr>
          <w:rFonts w:ascii="Times New Roman" w:hAnsi="Times New Roman"/>
          <w:b/>
          <w:sz w:val="24"/>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 xml:space="preserve">делать </w:t>
      </w:r>
      <w:r w:rsidRPr="0020722B">
        <w:rPr>
          <w:rFonts w:ascii="Times New Roman" w:hAnsi="Times New Roman"/>
          <w:sz w:val="24"/>
        </w:rPr>
        <w:t>Оферты №</w:t>
      </w:r>
      <w:r w:rsidR="0020722B" w:rsidRPr="0020722B">
        <w:rPr>
          <w:rFonts w:ascii="Times New Roman" w:hAnsi="Times New Roman"/>
          <w:sz w:val="24"/>
        </w:rPr>
        <w:t>406</w:t>
      </w:r>
      <w:r w:rsidRPr="0020722B">
        <w:rPr>
          <w:rFonts w:ascii="Times New Roman" w:hAnsi="Times New Roman"/>
          <w:sz w:val="24"/>
        </w:rPr>
        <w:t>-КС-201</w:t>
      </w:r>
      <w:r w:rsidR="00D259C7" w:rsidRPr="0020722B">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A13BD1" w:rsidRDefault="00A13BD1" w:rsidP="00066BDE">
            <w:pPr>
              <w:suppressAutoHyphens/>
              <w:spacing w:before="0"/>
              <w:jc w:val="both"/>
              <w:rPr>
                <w:rFonts w:ascii="Times New Roman" w:hAnsi="Times New Roman"/>
                <w:sz w:val="24"/>
              </w:rPr>
            </w:pPr>
            <w:r w:rsidRPr="00A13BD1">
              <w:rPr>
                <w:rFonts w:ascii="Times New Roman" w:hAnsi="Times New Roman"/>
                <w:sz w:val="24"/>
              </w:rPr>
              <w:t>Выполнение Комплекса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195651">
          <w:pgSz w:w="11906" w:h="16838"/>
          <w:pgMar w:top="851" w:right="849"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20722B">
        <w:rPr>
          <w:rFonts w:ascii="Times New Roman" w:hAnsi="Times New Roman"/>
          <w:sz w:val="24"/>
        </w:rPr>
        <w:t xml:space="preserve">делать Оферты </w:t>
      </w:r>
      <w:r w:rsidR="00D259C7" w:rsidRPr="0020722B">
        <w:rPr>
          <w:rFonts w:ascii="Times New Roman" w:hAnsi="Times New Roman"/>
          <w:sz w:val="24"/>
        </w:rPr>
        <w:t>№</w:t>
      </w:r>
      <w:r w:rsidR="0020722B" w:rsidRPr="0020722B">
        <w:rPr>
          <w:rFonts w:ascii="Times New Roman" w:hAnsi="Times New Roman"/>
          <w:sz w:val="24"/>
        </w:rPr>
        <w:t>406</w:t>
      </w:r>
      <w:r w:rsidR="00D259C7" w:rsidRPr="0020722B">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20722B">
        <w:rPr>
          <w:rFonts w:ascii="Times New Roman" w:hAnsi="Times New Roman"/>
          <w:sz w:val="24"/>
        </w:rPr>
        <w:t xml:space="preserve">делать Оферты </w:t>
      </w:r>
      <w:r w:rsidR="00D259C7" w:rsidRPr="0020722B">
        <w:rPr>
          <w:rFonts w:ascii="Times New Roman" w:hAnsi="Times New Roman"/>
          <w:sz w:val="24"/>
        </w:rPr>
        <w:t>№</w:t>
      </w:r>
      <w:r w:rsidR="0020722B" w:rsidRPr="0020722B">
        <w:rPr>
          <w:rFonts w:ascii="Times New Roman" w:hAnsi="Times New Roman"/>
          <w:sz w:val="24"/>
        </w:rPr>
        <w:t>406</w:t>
      </w:r>
      <w:r w:rsidR="00D259C7" w:rsidRPr="0020722B">
        <w:rPr>
          <w:rFonts w:ascii="Times New Roman" w:hAnsi="Times New Roman"/>
          <w:sz w:val="24"/>
        </w:rPr>
        <w:t>-КС</w:t>
      </w:r>
      <w:r w:rsidR="00D259C7" w:rsidRPr="00A17E76">
        <w:rPr>
          <w:rFonts w:ascii="Times New Roman" w:hAnsi="Times New Roman"/>
          <w:sz w:val="24"/>
        </w:rPr>
        <w:t>-</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20722B">
        <w:rPr>
          <w:rFonts w:ascii="Times New Roman" w:hAnsi="Times New Roman"/>
          <w:sz w:val="24"/>
        </w:rPr>
        <w:t>делать Оферты №</w:t>
      </w:r>
      <w:r w:rsidR="0020722B" w:rsidRPr="0020722B">
        <w:rPr>
          <w:rFonts w:ascii="Times New Roman" w:hAnsi="Times New Roman"/>
          <w:sz w:val="24"/>
        </w:rPr>
        <w:t>406</w:t>
      </w:r>
      <w:r w:rsidR="00D259C7" w:rsidRPr="0020722B">
        <w:rPr>
          <w:rFonts w:ascii="Times New Roman" w:hAnsi="Times New Roman"/>
          <w:sz w:val="24"/>
        </w:rPr>
        <w:t>-КС-2017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A931E0" w:rsidRPr="00D53E31" w:rsidRDefault="001A1FF6" w:rsidP="00A13BD1">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9A3" w:rsidRDefault="006719A3" w:rsidP="00FB07D9">
      <w:pPr>
        <w:spacing w:before="0"/>
      </w:pPr>
      <w:r>
        <w:separator/>
      </w:r>
    </w:p>
  </w:endnote>
  <w:endnote w:type="continuationSeparator" w:id="0">
    <w:p w:rsidR="006719A3" w:rsidRDefault="006719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22B" w:rsidRDefault="0058290A">
    <w:pPr>
      <w:pStyle w:val="af3"/>
      <w:jc w:val="right"/>
    </w:pPr>
    <w:r>
      <w:fldChar w:fldCharType="begin"/>
    </w:r>
    <w:r>
      <w:instrText xml:space="preserve"> PAGE   \* MERGEFORMAT </w:instrText>
    </w:r>
    <w:r>
      <w:fldChar w:fldCharType="separate"/>
    </w:r>
    <w:r w:rsidR="006E0C63">
      <w:rPr>
        <w:noProof/>
      </w:rPr>
      <w:t>2</w:t>
    </w:r>
    <w:r>
      <w:rPr>
        <w:noProof/>
      </w:rPr>
      <w:fldChar w:fldCharType="end"/>
    </w:r>
  </w:p>
  <w:p w:rsidR="0020722B" w:rsidRDefault="0020722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9A3" w:rsidRDefault="006719A3" w:rsidP="00FB07D9">
      <w:pPr>
        <w:spacing w:before="0"/>
      </w:pPr>
      <w:r>
        <w:separator/>
      </w:r>
    </w:p>
  </w:footnote>
  <w:footnote w:type="continuationSeparator" w:id="0">
    <w:p w:rsidR="006719A3" w:rsidRDefault="006719A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290A"/>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0C63"/>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14256"/>
  <w15:docId w15:val="{1EACF448-F76A-4567-9F4E-BF1EFD1E2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636403992533420731.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207BF-C8B7-490E-984C-F3E4099B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13</Pages>
  <Words>4090</Words>
  <Characters>23318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108</cp:revision>
  <cp:lastPrinted>2017-08-21T10:56:00Z</cp:lastPrinted>
  <dcterms:created xsi:type="dcterms:W3CDTF">2017-03-16T12:08:00Z</dcterms:created>
  <dcterms:modified xsi:type="dcterms:W3CDTF">2017-09-07T13:42:00Z</dcterms:modified>
</cp:coreProperties>
</file>